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1D19" w:rsidRPr="00D82141" w:rsidRDefault="00661D19" w:rsidP="00661D19">
      <w:pPr>
        <w:jc w:val="center"/>
        <w:rPr>
          <w:b/>
          <w:bCs/>
          <w:sz w:val="28"/>
          <w:szCs w:val="28"/>
          <w:lang w:val="uk-UA"/>
        </w:rPr>
      </w:pPr>
      <w:r w:rsidRPr="007E56FA">
        <w:rPr>
          <w:b/>
          <w:bCs/>
          <w:sz w:val="28"/>
          <w:szCs w:val="28"/>
          <w:lang w:val="uk-UA"/>
        </w:rPr>
        <w:t xml:space="preserve">Угода № </w:t>
      </w:r>
      <w:r w:rsidR="00D82141">
        <w:rPr>
          <w:b/>
          <w:bCs/>
          <w:sz w:val="28"/>
          <w:szCs w:val="28"/>
          <w:lang w:val="uk-UA"/>
        </w:rPr>
        <w:t>МНТ - 21062018</w:t>
      </w:r>
    </w:p>
    <w:p w:rsidR="00661D19" w:rsidRPr="00EA4737" w:rsidRDefault="00661D19" w:rsidP="00661D19">
      <w:pPr>
        <w:jc w:val="center"/>
        <w:rPr>
          <w:b/>
          <w:sz w:val="28"/>
          <w:szCs w:val="28"/>
          <w:lang w:val="uk-UA"/>
        </w:rPr>
      </w:pPr>
      <w:r w:rsidRPr="00EA4737">
        <w:rPr>
          <w:b/>
          <w:bCs/>
          <w:sz w:val="28"/>
          <w:szCs w:val="28"/>
          <w:lang w:val="uk-UA"/>
        </w:rPr>
        <w:t>про надання гран</w:t>
      </w:r>
      <w:r w:rsidRPr="00EA4737">
        <w:rPr>
          <w:b/>
          <w:bCs/>
          <w:sz w:val="28"/>
          <w:szCs w:val="28"/>
          <w:shd w:val="clear" w:color="auto" w:fill="FFFFFF"/>
          <w:lang w:val="uk-UA"/>
        </w:rPr>
        <w:t>ту</w:t>
      </w:r>
      <w:r w:rsidRPr="00EA4737">
        <w:rPr>
          <w:b/>
          <w:bCs/>
          <w:sz w:val="28"/>
          <w:szCs w:val="28"/>
          <w:lang w:val="uk-UA"/>
        </w:rPr>
        <w:t xml:space="preserve"> на реалізацію проекту </w:t>
      </w:r>
      <w:r w:rsidRPr="00EA4737">
        <w:rPr>
          <w:b/>
          <w:bCs/>
          <w:sz w:val="28"/>
          <w:szCs w:val="28"/>
          <w:lang w:val="uk-UA"/>
        </w:rPr>
        <w:br/>
      </w:r>
      <w:r w:rsidR="00EA4737" w:rsidRPr="00EA4737">
        <w:rPr>
          <w:b/>
          <w:sz w:val="28"/>
          <w:szCs w:val="28"/>
        </w:rPr>
        <w:t>«</w:t>
      </w:r>
      <w:r w:rsidR="00D82141">
        <w:rPr>
          <w:b/>
          <w:sz w:val="28"/>
          <w:szCs w:val="28"/>
          <w:lang w:val="uk-UA"/>
        </w:rPr>
        <w:t>Фільм «Момент»</w:t>
      </w:r>
      <w:r w:rsidR="00EA4737">
        <w:rPr>
          <w:b/>
          <w:sz w:val="28"/>
          <w:szCs w:val="28"/>
          <w:lang w:val="uk-UA"/>
        </w:rPr>
        <w:t>»</w:t>
      </w:r>
    </w:p>
    <w:p w:rsidR="00661D19" w:rsidRPr="00E27389" w:rsidRDefault="00661D19" w:rsidP="00661D19">
      <w:pPr>
        <w:jc w:val="center"/>
        <w:rPr>
          <w:bCs/>
          <w:sz w:val="28"/>
          <w:szCs w:val="28"/>
          <w:lang w:val="uk-UA"/>
        </w:rPr>
      </w:pPr>
      <w:r w:rsidRPr="00E27389">
        <w:rPr>
          <w:b/>
          <w:sz w:val="28"/>
          <w:szCs w:val="28"/>
          <w:lang w:val="uk-UA"/>
        </w:rPr>
        <w:t>До Договору про наміри</w:t>
      </w:r>
      <w:r w:rsidRPr="00E27389">
        <w:rPr>
          <w:b/>
          <w:bCs/>
          <w:sz w:val="28"/>
          <w:szCs w:val="28"/>
          <w:lang w:val="uk-UA"/>
        </w:rPr>
        <w:t xml:space="preserve"> № </w:t>
      </w:r>
      <w:r w:rsidR="00D82141">
        <w:rPr>
          <w:rFonts w:eastAsia="WenQuanYi Micro P"/>
          <w:b/>
          <w:sz w:val="28"/>
          <w:szCs w:val="28"/>
          <w:lang w:val="uk-UA"/>
        </w:rPr>
        <w:t>МНТ - 09052018</w:t>
      </w:r>
    </w:p>
    <w:p w:rsidR="00661D19" w:rsidRPr="007E56FA" w:rsidRDefault="00661D19" w:rsidP="00661D19">
      <w:pPr>
        <w:jc w:val="center"/>
        <w:rPr>
          <w:b/>
          <w:bCs/>
          <w:sz w:val="28"/>
          <w:szCs w:val="28"/>
          <w:lang w:val="uk-UA"/>
        </w:rPr>
      </w:pPr>
    </w:p>
    <w:p w:rsidR="00661D19" w:rsidRPr="007E56FA" w:rsidRDefault="00661D19" w:rsidP="00661D19">
      <w:pPr>
        <w:jc w:val="center"/>
        <w:rPr>
          <w:rFonts w:ascii="Arial" w:hAnsi="Arial" w:cs="Arial"/>
          <w:b/>
          <w:bCs/>
          <w:sz w:val="24"/>
          <w:szCs w:val="24"/>
          <w:lang w:val="uk-UA"/>
        </w:rPr>
      </w:pPr>
    </w:p>
    <w:p w:rsidR="00661D19" w:rsidRPr="007E56FA" w:rsidRDefault="00D82141" w:rsidP="00661D19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м. Київ</w:t>
      </w: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  <w:t>21 червня</w:t>
      </w:r>
      <w:r w:rsidR="00661D19">
        <w:rPr>
          <w:sz w:val="24"/>
          <w:szCs w:val="24"/>
          <w:lang w:val="uk-UA"/>
        </w:rPr>
        <w:t xml:space="preserve"> </w:t>
      </w:r>
      <w:r w:rsidR="00437465">
        <w:rPr>
          <w:sz w:val="24"/>
          <w:szCs w:val="24"/>
          <w:lang w:val="uk-UA"/>
        </w:rPr>
        <w:t>201</w:t>
      </w:r>
      <w:r w:rsidR="00EA4737">
        <w:rPr>
          <w:sz w:val="24"/>
          <w:szCs w:val="24"/>
          <w:lang w:val="uk-UA"/>
        </w:rPr>
        <w:t>8</w:t>
      </w:r>
      <w:r w:rsidR="00661D19" w:rsidRPr="007E56FA">
        <w:rPr>
          <w:sz w:val="24"/>
          <w:szCs w:val="24"/>
          <w:lang w:val="uk-UA"/>
        </w:rPr>
        <w:t xml:space="preserve"> року</w:t>
      </w:r>
    </w:p>
    <w:p w:rsidR="00661D19" w:rsidRPr="007E56FA" w:rsidRDefault="00661D19" w:rsidP="00661D19">
      <w:pPr>
        <w:jc w:val="both"/>
        <w:rPr>
          <w:sz w:val="24"/>
          <w:szCs w:val="24"/>
          <w:lang w:val="uk-UA"/>
        </w:rPr>
      </w:pPr>
    </w:p>
    <w:p w:rsidR="00661D19" w:rsidRPr="007E56FA" w:rsidRDefault="00661D19" w:rsidP="00661D19">
      <w:pPr>
        <w:jc w:val="both"/>
        <w:rPr>
          <w:sz w:val="24"/>
          <w:szCs w:val="24"/>
          <w:lang w:val="uk-UA"/>
        </w:rPr>
      </w:pPr>
    </w:p>
    <w:p w:rsidR="00661D19" w:rsidRPr="00A52AA4" w:rsidRDefault="00661D19" w:rsidP="00661D19">
      <w:pPr>
        <w:ind w:firstLine="567"/>
        <w:jc w:val="both"/>
        <w:rPr>
          <w:sz w:val="24"/>
          <w:szCs w:val="24"/>
          <w:lang w:val="uk-UA"/>
        </w:rPr>
      </w:pPr>
      <w:r w:rsidRPr="00A52AA4">
        <w:rPr>
          <w:b/>
          <w:sz w:val="24"/>
          <w:szCs w:val="24"/>
          <w:lang w:val="uk-UA"/>
        </w:rPr>
        <w:t xml:space="preserve">Громадська організація «Гараж </w:t>
      </w:r>
      <w:proofErr w:type="spellStart"/>
      <w:r w:rsidRPr="00A52AA4">
        <w:rPr>
          <w:b/>
          <w:sz w:val="24"/>
          <w:szCs w:val="24"/>
          <w:lang w:val="uk-UA"/>
        </w:rPr>
        <w:t>Генг</w:t>
      </w:r>
      <w:proofErr w:type="spellEnd"/>
      <w:r w:rsidRPr="00A52AA4">
        <w:rPr>
          <w:b/>
          <w:sz w:val="24"/>
          <w:szCs w:val="24"/>
          <w:lang w:val="uk-UA"/>
        </w:rPr>
        <w:t>»</w:t>
      </w:r>
      <w:r w:rsidRPr="00A52AA4">
        <w:rPr>
          <w:sz w:val="24"/>
          <w:szCs w:val="24"/>
          <w:lang w:val="uk-UA"/>
        </w:rPr>
        <w:t xml:space="preserve"> (далі – </w:t>
      </w:r>
      <w:proofErr w:type="spellStart"/>
      <w:r w:rsidRPr="00A52AA4">
        <w:rPr>
          <w:b/>
          <w:sz w:val="24"/>
          <w:szCs w:val="24"/>
          <w:lang w:val="uk-UA"/>
        </w:rPr>
        <w:t>Грантодавець</w:t>
      </w:r>
      <w:proofErr w:type="spellEnd"/>
      <w:r w:rsidRPr="00A52AA4">
        <w:rPr>
          <w:sz w:val="24"/>
          <w:szCs w:val="24"/>
          <w:lang w:val="uk-UA"/>
        </w:rPr>
        <w:t xml:space="preserve">), в особі Президента Соловей Ірини Степанівни, яка діє на підставі Статуту, з однієї сторони, і </w:t>
      </w:r>
    </w:p>
    <w:p w:rsidR="00661D19" w:rsidRPr="00A52AA4" w:rsidRDefault="00EA4737" w:rsidP="00661D19">
      <w:pPr>
        <w:ind w:firstLine="567"/>
        <w:jc w:val="both"/>
        <w:rPr>
          <w:sz w:val="24"/>
          <w:szCs w:val="24"/>
          <w:lang w:val="uk-UA"/>
        </w:rPr>
      </w:pPr>
      <w:r w:rsidRPr="00EA4737">
        <w:rPr>
          <w:b/>
          <w:sz w:val="24"/>
          <w:szCs w:val="24"/>
          <w:lang w:val="uk-UA"/>
        </w:rPr>
        <w:t xml:space="preserve">Громадська організація </w:t>
      </w:r>
      <w:r w:rsidR="00D82141">
        <w:rPr>
          <w:b/>
          <w:sz w:val="24"/>
          <w:szCs w:val="24"/>
          <w:lang w:val="uk-UA"/>
        </w:rPr>
        <w:t>«</w:t>
      </w:r>
      <w:r w:rsidR="00D82141" w:rsidRPr="00D82141">
        <w:rPr>
          <w:b/>
          <w:sz w:val="24"/>
          <w:szCs w:val="24"/>
          <w:lang w:val="uk-UA"/>
        </w:rPr>
        <w:t>Незалежни</w:t>
      </w:r>
      <w:r w:rsidR="00D82141">
        <w:rPr>
          <w:b/>
          <w:sz w:val="24"/>
          <w:szCs w:val="24"/>
          <w:lang w:val="uk-UA"/>
        </w:rPr>
        <w:t>й культурологічний журнал «Ї»</w:t>
      </w:r>
      <w:r w:rsidR="00D82141" w:rsidRPr="00D82141">
        <w:rPr>
          <w:b/>
          <w:sz w:val="24"/>
          <w:szCs w:val="24"/>
          <w:lang w:val="uk-UA"/>
        </w:rPr>
        <w:t>,</w:t>
      </w:r>
      <w:r w:rsidRPr="00EA4737">
        <w:rPr>
          <w:b/>
          <w:sz w:val="24"/>
          <w:szCs w:val="24"/>
          <w:lang w:val="uk-UA"/>
        </w:rPr>
        <w:t xml:space="preserve"> </w:t>
      </w:r>
      <w:r w:rsidRPr="00EA4737">
        <w:rPr>
          <w:sz w:val="24"/>
          <w:szCs w:val="24"/>
          <w:lang w:val="uk-UA"/>
        </w:rPr>
        <w:t xml:space="preserve">в особі керівника </w:t>
      </w:r>
      <w:r w:rsidR="00D82141" w:rsidRPr="00D82141">
        <w:rPr>
          <w:sz w:val="24"/>
          <w:szCs w:val="24"/>
          <w:lang w:val="uk-UA"/>
        </w:rPr>
        <w:t>Возняка Тараса Степановича,</w:t>
      </w:r>
      <w:r w:rsidRPr="00EA4737">
        <w:rPr>
          <w:sz w:val="24"/>
          <w:szCs w:val="24"/>
          <w:lang w:val="uk-UA"/>
        </w:rPr>
        <w:t xml:space="preserve"> який діє на підставі Статуту </w:t>
      </w:r>
      <w:r w:rsidR="00661D19" w:rsidRPr="00A52AA4">
        <w:rPr>
          <w:sz w:val="24"/>
          <w:szCs w:val="24"/>
          <w:lang w:val="uk-UA"/>
        </w:rPr>
        <w:t xml:space="preserve">(далі – </w:t>
      </w:r>
      <w:proofErr w:type="spellStart"/>
      <w:r w:rsidR="00661D19" w:rsidRPr="00A52AA4">
        <w:rPr>
          <w:b/>
          <w:sz w:val="24"/>
          <w:szCs w:val="24"/>
          <w:lang w:val="uk-UA"/>
        </w:rPr>
        <w:t>Грантоотримувач</w:t>
      </w:r>
      <w:proofErr w:type="spellEnd"/>
      <w:r w:rsidR="00661D19" w:rsidRPr="00A52AA4">
        <w:rPr>
          <w:sz w:val="24"/>
          <w:szCs w:val="24"/>
          <w:lang w:val="uk-UA"/>
        </w:rPr>
        <w:t xml:space="preserve">), з другої сторони, уклали дану Угоду про те, що </w:t>
      </w:r>
      <w:proofErr w:type="spellStart"/>
      <w:r w:rsidR="00661D19" w:rsidRPr="00A52AA4">
        <w:rPr>
          <w:sz w:val="24"/>
          <w:szCs w:val="24"/>
          <w:lang w:val="uk-UA"/>
        </w:rPr>
        <w:t>Грантоотримувач</w:t>
      </w:r>
      <w:proofErr w:type="spellEnd"/>
      <w:r w:rsidR="00661D19" w:rsidRPr="00A52AA4">
        <w:rPr>
          <w:sz w:val="24"/>
          <w:szCs w:val="24"/>
          <w:lang w:val="uk-UA"/>
        </w:rPr>
        <w:t xml:space="preserve"> реалізує, а </w:t>
      </w:r>
      <w:proofErr w:type="spellStart"/>
      <w:r w:rsidR="00661D19" w:rsidRPr="00A52AA4">
        <w:rPr>
          <w:sz w:val="24"/>
          <w:szCs w:val="24"/>
          <w:lang w:val="uk-UA"/>
        </w:rPr>
        <w:t>Грантодавець</w:t>
      </w:r>
      <w:proofErr w:type="spellEnd"/>
      <w:r w:rsidR="00661D19" w:rsidRPr="00A52AA4">
        <w:rPr>
          <w:sz w:val="24"/>
          <w:szCs w:val="24"/>
          <w:lang w:val="uk-UA"/>
        </w:rPr>
        <w:t xml:space="preserve"> надає фінансову підтримку реалізації проекту</w:t>
      </w:r>
      <w:r w:rsidR="0003108C" w:rsidRPr="00A52AA4">
        <w:rPr>
          <w:sz w:val="24"/>
          <w:szCs w:val="24"/>
          <w:lang w:val="uk-UA"/>
        </w:rPr>
        <w:t xml:space="preserve"> (далі – </w:t>
      </w:r>
      <w:r w:rsidR="0003108C" w:rsidRPr="00A52AA4">
        <w:rPr>
          <w:b/>
          <w:sz w:val="24"/>
          <w:szCs w:val="24"/>
          <w:lang w:val="uk-UA"/>
        </w:rPr>
        <w:t>Угода</w:t>
      </w:r>
      <w:r w:rsidR="0003108C" w:rsidRPr="00A52AA4">
        <w:rPr>
          <w:sz w:val="24"/>
          <w:szCs w:val="24"/>
          <w:lang w:val="uk-UA"/>
        </w:rPr>
        <w:t>)</w:t>
      </w:r>
      <w:r w:rsidR="00661D19" w:rsidRPr="00A52AA4">
        <w:rPr>
          <w:sz w:val="24"/>
          <w:szCs w:val="24"/>
          <w:lang w:val="uk-UA"/>
        </w:rPr>
        <w:t>.</w:t>
      </w:r>
    </w:p>
    <w:p w:rsidR="00661D19" w:rsidRPr="00661D19" w:rsidRDefault="00661D19" w:rsidP="00661D19">
      <w:pPr>
        <w:ind w:firstLine="567"/>
        <w:jc w:val="both"/>
        <w:rPr>
          <w:sz w:val="28"/>
          <w:szCs w:val="28"/>
          <w:lang w:val="uk-UA"/>
        </w:rPr>
      </w:pPr>
    </w:p>
    <w:p w:rsidR="00661D19" w:rsidRPr="007E56FA" w:rsidRDefault="00661D19" w:rsidP="00661D19">
      <w:pPr>
        <w:numPr>
          <w:ilvl w:val="0"/>
          <w:numId w:val="2"/>
        </w:numPr>
        <w:jc w:val="center"/>
        <w:rPr>
          <w:sz w:val="28"/>
          <w:szCs w:val="28"/>
          <w:lang w:val="uk-UA"/>
        </w:rPr>
      </w:pPr>
      <w:r w:rsidRPr="007E56FA">
        <w:rPr>
          <w:b/>
          <w:i/>
          <w:sz w:val="28"/>
          <w:szCs w:val="28"/>
          <w:lang w:val="uk-UA"/>
        </w:rPr>
        <w:t>ЗАГАЛЬНІ ПОЛОЖЕННЯ</w:t>
      </w:r>
    </w:p>
    <w:p w:rsidR="00661D19" w:rsidRPr="007E56FA" w:rsidRDefault="00661D19" w:rsidP="00661D19">
      <w:pPr>
        <w:tabs>
          <w:tab w:val="left" w:pos="454"/>
        </w:tabs>
        <w:ind w:firstLine="567"/>
        <w:jc w:val="both"/>
        <w:rPr>
          <w:sz w:val="24"/>
          <w:szCs w:val="24"/>
          <w:lang w:val="uk-UA"/>
        </w:rPr>
      </w:pPr>
    </w:p>
    <w:p w:rsidR="00661D19" w:rsidRPr="00A52AA4" w:rsidRDefault="00661D19" w:rsidP="00661D19">
      <w:pPr>
        <w:tabs>
          <w:tab w:val="left" w:pos="454"/>
        </w:tabs>
        <w:ind w:firstLine="567"/>
        <w:jc w:val="both"/>
        <w:rPr>
          <w:sz w:val="24"/>
          <w:szCs w:val="24"/>
          <w:lang w:val="uk-UA"/>
        </w:rPr>
      </w:pPr>
      <w:r w:rsidRPr="007E56FA">
        <w:rPr>
          <w:sz w:val="24"/>
          <w:szCs w:val="24"/>
          <w:lang w:val="uk-UA"/>
        </w:rPr>
        <w:t xml:space="preserve">1.1. В межах цієї Угоди </w:t>
      </w:r>
      <w:proofErr w:type="spellStart"/>
      <w:r w:rsidRPr="007E56FA">
        <w:rPr>
          <w:sz w:val="24"/>
          <w:szCs w:val="24"/>
          <w:lang w:val="uk-UA"/>
        </w:rPr>
        <w:t>Грантодавець</w:t>
      </w:r>
      <w:proofErr w:type="spellEnd"/>
      <w:r w:rsidRPr="007E56FA">
        <w:rPr>
          <w:sz w:val="24"/>
          <w:szCs w:val="24"/>
          <w:lang w:val="uk-UA"/>
        </w:rPr>
        <w:t xml:space="preserve"> надає, а </w:t>
      </w:r>
      <w:proofErr w:type="spellStart"/>
      <w:r w:rsidRPr="007E56FA">
        <w:rPr>
          <w:sz w:val="24"/>
          <w:szCs w:val="24"/>
          <w:lang w:val="uk-UA"/>
        </w:rPr>
        <w:t>Грантоотримувач</w:t>
      </w:r>
      <w:proofErr w:type="spellEnd"/>
      <w:r w:rsidRPr="007E56FA">
        <w:rPr>
          <w:sz w:val="24"/>
          <w:szCs w:val="24"/>
          <w:lang w:val="uk-UA"/>
        </w:rPr>
        <w:t xml:space="preserve"> отримує цільове фінансування – грант у </w:t>
      </w:r>
      <w:r w:rsidRPr="00E27389">
        <w:rPr>
          <w:sz w:val="24"/>
          <w:szCs w:val="24"/>
          <w:lang w:val="uk-UA"/>
        </w:rPr>
        <w:t xml:space="preserve">розмірі </w:t>
      </w:r>
      <w:r w:rsidR="00D82141">
        <w:rPr>
          <w:rFonts w:eastAsia="ヒラギノ角ゴ Pro W3"/>
          <w:b/>
          <w:sz w:val="24"/>
          <w:szCs w:val="24"/>
          <w:lang w:val="uk-UA"/>
        </w:rPr>
        <w:t>9 902, 50 (дев</w:t>
      </w:r>
      <w:r w:rsidR="00D82141" w:rsidRPr="00D82141">
        <w:rPr>
          <w:rFonts w:eastAsia="ヒラギノ角ゴ Pro W3"/>
          <w:b/>
          <w:sz w:val="24"/>
          <w:szCs w:val="24"/>
          <w:lang w:val="uk-UA"/>
        </w:rPr>
        <w:t>`</w:t>
      </w:r>
      <w:r w:rsidR="00D82141">
        <w:rPr>
          <w:rFonts w:eastAsia="ヒラギノ角ゴ Pro W3"/>
          <w:b/>
          <w:sz w:val="24"/>
          <w:szCs w:val="24"/>
          <w:lang w:val="uk-UA"/>
        </w:rPr>
        <w:t>ять тисяч дев</w:t>
      </w:r>
      <w:r w:rsidR="00D82141" w:rsidRPr="00D82141">
        <w:rPr>
          <w:rFonts w:eastAsia="ヒラギノ角ゴ Pro W3"/>
          <w:b/>
          <w:sz w:val="24"/>
          <w:szCs w:val="24"/>
          <w:lang w:val="uk-UA"/>
        </w:rPr>
        <w:t>`</w:t>
      </w:r>
      <w:r w:rsidR="00D82141">
        <w:rPr>
          <w:rFonts w:eastAsia="ヒラギノ角ゴ Pro W3"/>
          <w:b/>
          <w:sz w:val="24"/>
          <w:szCs w:val="24"/>
          <w:lang w:val="uk-UA"/>
        </w:rPr>
        <w:t>ятсот дві гривні 50 коп.)</w:t>
      </w:r>
      <w:r w:rsidR="00EA4737">
        <w:rPr>
          <w:rFonts w:eastAsia="ヒラギノ角ゴ Pro W3"/>
          <w:b/>
          <w:sz w:val="24"/>
          <w:szCs w:val="24"/>
          <w:lang w:val="uk-UA"/>
        </w:rPr>
        <w:t xml:space="preserve"> </w:t>
      </w:r>
      <w:r w:rsidRPr="007E56FA">
        <w:rPr>
          <w:sz w:val="24"/>
          <w:szCs w:val="24"/>
          <w:lang w:val="uk-UA"/>
        </w:rPr>
        <w:t xml:space="preserve">на реалізацію проекту </w:t>
      </w:r>
      <w:r w:rsidR="00EA4737" w:rsidRPr="00EA4737">
        <w:rPr>
          <w:b/>
          <w:sz w:val="24"/>
          <w:szCs w:val="24"/>
          <w:lang w:val="uk-UA"/>
        </w:rPr>
        <w:t>«</w:t>
      </w:r>
      <w:r w:rsidR="00D82141">
        <w:rPr>
          <w:b/>
          <w:sz w:val="24"/>
          <w:szCs w:val="24"/>
          <w:lang w:val="uk-UA"/>
        </w:rPr>
        <w:t>Фільм «Момент</w:t>
      </w:r>
      <w:r w:rsidR="00EA4737" w:rsidRPr="00EA4737">
        <w:rPr>
          <w:b/>
          <w:sz w:val="24"/>
          <w:szCs w:val="24"/>
          <w:lang w:val="uk-UA"/>
        </w:rPr>
        <w:t xml:space="preserve">» </w:t>
      </w:r>
      <w:r w:rsidRPr="00A52AA4">
        <w:rPr>
          <w:sz w:val="24"/>
          <w:szCs w:val="24"/>
          <w:lang w:val="uk-UA"/>
        </w:rPr>
        <w:t xml:space="preserve"> (далі – Проект), який був підтриманий та профінансований учасниками програми “</w:t>
      </w:r>
      <w:proofErr w:type="spellStart"/>
      <w:r w:rsidRPr="00A52AA4">
        <w:rPr>
          <w:sz w:val="24"/>
          <w:szCs w:val="24"/>
          <w:lang w:val="uk-UA"/>
        </w:rPr>
        <w:t>Спільнокошт</w:t>
      </w:r>
      <w:proofErr w:type="spellEnd"/>
      <w:r w:rsidRPr="00A52AA4">
        <w:rPr>
          <w:sz w:val="24"/>
          <w:szCs w:val="24"/>
          <w:lang w:val="uk-UA"/>
        </w:rPr>
        <w:t>”.</w:t>
      </w:r>
    </w:p>
    <w:p w:rsidR="00661D19" w:rsidRPr="007E56FA" w:rsidRDefault="00661D19" w:rsidP="00661D19">
      <w:pPr>
        <w:ind w:firstLine="567"/>
        <w:jc w:val="both"/>
        <w:rPr>
          <w:sz w:val="24"/>
          <w:szCs w:val="24"/>
          <w:lang w:val="uk-UA"/>
        </w:rPr>
      </w:pPr>
      <w:r w:rsidRPr="007E56FA">
        <w:rPr>
          <w:sz w:val="24"/>
          <w:szCs w:val="24"/>
          <w:lang w:val="uk-UA"/>
        </w:rPr>
        <w:t xml:space="preserve">1.2. Права інтелектуальної власності на результат інтелектуальної, творчої діяльності або на інший об'єкт права інтелектуальної власності, створений у процесі реалізації Проекту, належать </w:t>
      </w:r>
      <w:proofErr w:type="spellStart"/>
      <w:r w:rsidRPr="007E56FA">
        <w:rPr>
          <w:sz w:val="24"/>
          <w:szCs w:val="24"/>
          <w:lang w:val="uk-UA"/>
        </w:rPr>
        <w:t>Грантоотримувачу</w:t>
      </w:r>
      <w:proofErr w:type="spellEnd"/>
      <w:r w:rsidRPr="007E56FA">
        <w:rPr>
          <w:sz w:val="24"/>
          <w:szCs w:val="24"/>
          <w:lang w:val="uk-UA"/>
        </w:rPr>
        <w:t>.</w:t>
      </w:r>
    </w:p>
    <w:p w:rsidR="00661D19" w:rsidRPr="007E56FA" w:rsidRDefault="00661D19" w:rsidP="00661D19">
      <w:pPr>
        <w:tabs>
          <w:tab w:val="left" w:pos="454"/>
        </w:tabs>
        <w:ind w:firstLine="567"/>
        <w:jc w:val="both"/>
        <w:rPr>
          <w:sz w:val="24"/>
          <w:szCs w:val="24"/>
          <w:lang w:val="uk-UA"/>
        </w:rPr>
      </w:pPr>
      <w:r w:rsidRPr="007E56FA">
        <w:rPr>
          <w:sz w:val="24"/>
          <w:szCs w:val="24"/>
          <w:lang w:val="uk-UA"/>
        </w:rPr>
        <w:t xml:space="preserve">1.3. Право власності на всі матеріальні цінності, створені або придбані завдяки реалізації Проекту, належать </w:t>
      </w:r>
      <w:proofErr w:type="spellStart"/>
      <w:r w:rsidRPr="007E56FA">
        <w:rPr>
          <w:sz w:val="24"/>
          <w:szCs w:val="24"/>
          <w:lang w:val="uk-UA"/>
        </w:rPr>
        <w:t>Грантоотримувачу</w:t>
      </w:r>
      <w:proofErr w:type="spellEnd"/>
      <w:r w:rsidRPr="007E56FA">
        <w:rPr>
          <w:sz w:val="24"/>
          <w:szCs w:val="24"/>
          <w:lang w:val="uk-UA"/>
        </w:rPr>
        <w:t xml:space="preserve">. </w:t>
      </w:r>
    </w:p>
    <w:p w:rsidR="00661D19" w:rsidRPr="007E56FA" w:rsidRDefault="00661D19" w:rsidP="00661D19">
      <w:pPr>
        <w:tabs>
          <w:tab w:val="left" w:pos="360"/>
        </w:tabs>
        <w:ind w:firstLine="567"/>
        <w:jc w:val="both"/>
        <w:rPr>
          <w:rFonts w:eastAsia="Arial"/>
          <w:sz w:val="24"/>
          <w:szCs w:val="24"/>
          <w:lang w:val="uk-UA"/>
        </w:rPr>
      </w:pPr>
      <w:r w:rsidRPr="007E56FA">
        <w:rPr>
          <w:sz w:val="24"/>
          <w:szCs w:val="24"/>
          <w:lang w:val="uk-UA"/>
        </w:rPr>
        <w:t xml:space="preserve">1.4. Посилання на фінансову підтримку </w:t>
      </w:r>
      <w:r w:rsidRPr="007E56FA">
        <w:rPr>
          <w:sz w:val="24"/>
          <w:szCs w:val="24"/>
          <w:shd w:val="clear" w:color="auto" w:fill="FFFFFF"/>
          <w:lang w:val="uk-UA"/>
        </w:rPr>
        <w:t>платформи «Велика Ідея»</w:t>
      </w:r>
      <w:r w:rsidRPr="007E56FA">
        <w:rPr>
          <w:sz w:val="24"/>
          <w:szCs w:val="24"/>
          <w:lang w:val="uk-UA"/>
        </w:rPr>
        <w:t xml:space="preserve"> щодо Проекту в друкованих матеріалах, засобах масової інформації та публічних виступах є обов'язковим. </w:t>
      </w:r>
    </w:p>
    <w:p w:rsidR="00661D19" w:rsidRPr="007E56FA" w:rsidRDefault="00661D19" w:rsidP="00661D19">
      <w:pPr>
        <w:tabs>
          <w:tab w:val="left" w:pos="454"/>
        </w:tabs>
        <w:ind w:firstLine="567"/>
        <w:jc w:val="both"/>
        <w:rPr>
          <w:b/>
          <w:i/>
          <w:sz w:val="24"/>
          <w:szCs w:val="24"/>
          <w:lang w:val="uk-UA"/>
        </w:rPr>
      </w:pPr>
      <w:r w:rsidRPr="007E56FA">
        <w:rPr>
          <w:rFonts w:eastAsia="Arial"/>
          <w:sz w:val="24"/>
          <w:szCs w:val="24"/>
          <w:lang w:val="uk-UA"/>
        </w:rPr>
        <w:t xml:space="preserve"> </w:t>
      </w:r>
    </w:p>
    <w:p w:rsidR="00661D19" w:rsidRPr="007E56FA" w:rsidRDefault="00661D19" w:rsidP="00661D19">
      <w:pPr>
        <w:ind w:left="927"/>
        <w:jc w:val="center"/>
        <w:rPr>
          <w:sz w:val="28"/>
          <w:szCs w:val="28"/>
          <w:lang w:val="uk-UA"/>
        </w:rPr>
      </w:pPr>
      <w:r w:rsidRPr="007E56FA">
        <w:rPr>
          <w:b/>
          <w:i/>
          <w:sz w:val="28"/>
          <w:szCs w:val="28"/>
          <w:lang w:val="uk-UA"/>
        </w:rPr>
        <w:t>2. УМОВИ НАДАННЯ ТА ВИКОРИСТАННЯ ГРАНТУ</w:t>
      </w:r>
    </w:p>
    <w:p w:rsidR="00661D19" w:rsidRPr="007E56FA" w:rsidRDefault="00661D19" w:rsidP="00661D19">
      <w:pPr>
        <w:tabs>
          <w:tab w:val="left" w:pos="3507"/>
        </w:tabs>
        <w:ind w:firstLine="567"/>
        <w:jc w:val="both"/>
        <w:rPr>
          <w:sz w:val="24"/>
          <w:szCs w:val="24"/>
          <w:lang w:val="uk-UA"/>
        </w:rPr>
      </w:pPr>
      <w:r w:rsidRPr="007E56FA">
        <w:rPr>
          <w:sz w:val="24"/>
          <w:szCs w:val="24"/>
          <w:lang w:val="uk-UA"/>
        </w:rPr>
        <w:tab/>
      </w:r>
    </w:p>
    <w:p w:rsidR="00661D19" w:rsidRPr="007E56FA" w:rsidRDefault="00661D19" w:rsidP="00661D19">
      <w:pPr>
        <w:shd w:val="clear" w:color="auto" w:fill="FFFFFF"/>
        <w:ind w:firstLine="567"/>
        <w:jc w:val="both"/>
        <w:rPr>
          <w:sz w:val="24"/>
          <w:szCs w:val="24"/>
          <w:lang w:val="uk-UA"/>
        </w:rPr>
      </w:pPr>
      <w:r w:rsidRPr="007E56FA">
        <w:rPr>
          <w:sz w:val="24"/>
          <w:szCs w:val="24"/>
          <w:lang w:val="uk-UA"/>
        </w:rPr>
        <w:t>2.1. Грошові к</w:t>
      </w:r>
      <w:r w:rsidR="003A471F">
        <w:rPr>
          <w:sz w:val="24"/>
          <w:szCs w:val="24"/>
          <w:lang w:val="uk-UA"/>
        </w:rPr>
        <w:t>ошти (грант) надаються на строк</w:t>
      </w:r>
      <w:r w:rsidRPr="007E56FA">
        <w:rPr>
          <w:sz w:val="24"/>
          <w:szCs w:val="24"/>
          <w:lang w:val="uk-UA"/>
        </w:rPr>
        <w:t xml:space="preserve"> дії цієї Угоди в порядку, передбаченому нею, у формі цільової</w:t>
      </w:r>
      <w:r>
        <w:rPr>
          <w:sz w:val="24"/>
          <w:szCs w:val="24"/>
          <w:lang w:val="uk-UA"/>
        </w:rPr>
        <w:t>, безоплатної та</w:t>
      </w:r>
      <w:r w:rsidRPr="007E56FA">
        <w:rPr>
          <w:sz w:val="24"/>
          <w:szCs w:val="24"/>
          <w:lang w:val="uk-UA"/>
        </w:rPr>
        <w:t xml:space="preserve"> безповоротної фінансової допомоги. Т</w:t>
      </w:r>
      <w:r w:rsidR="00D82141">
        <w:rPr>
          <w:sz w:val="24"/>
          <w:szCs w:val="24"/>
          <w:lang w:val="uk-UA"/>
        </w:rPr>
        <w:t xml:space="preserve">ермін дії Угоди починається </w:t>
      </w:r>
      <w:r w:rsidR="00D82141" w:rsidRPr="00D82141">
        <w:rPr>
          <w:b/>
          <w:sz w:val="24"/>
          <w:szCs w:val="24"/>
          <w:lang w:val="uk-UA"/>
        </w:rPr>
        <w:t>21 червня</w:t>
      </w:r>
      <w:r w:rsidR="00D82141">
        <w:rPr>
          <w:sz w:val="24"/>
          <w:szCs w:val="24"/>
          <w:lang w:val="uk-UA"/>
        </w:rPr>
        <w:t xml:space="preserve"> </w:t>
      </w:r>
      <w:r w:rsidR="00EA4737">
        <w:rPr>
          <w:b/>
          <w:sz w:val="24"/>
          <w:szCs w:val="24"/>
          <w:lang w:val="uk-UA"/>
        </w:rPr>
        <w:t>2018 року</w:t>
      </w:r>
      <w:r w:rsidR="00EA4737">
        <w:rPr>
          <w:sz w:val="24"/>
          <w:szCs w:val="24"/>
          <w:lang w:val="uk-UA"/>
        </w:rPr>
        <w:t xml:space="preserve"> та закінчується</w:t>
      </w:r>
      <w:r w:rsidR="00EA4737">
        <w:rPr>
          <w:b/>
          <w:sz w:val="24"/>
          <w:szCs w:val="24"/>
          <w:lang w:val="uk-UA"/>
        </w:rPr>
        <w:t xml:space="preserve"> </w:t>
      </w:r>
      <w:r w:rsidR="00D82141">
        <w:rPr>
          <w:b/>
          <w:sz w:val="24"/>
          <w:szCs w:val="24"/>
          <w:lang w:val="uk-UA"/>
        </w:rPr>
        <w:t xml:space="preserve">21 грудня </w:t>
      </w:r>
      <w:r w:rsidR="00EA4737">
        <w:rPr>
          <w:b/>
          <w:sz w:val="24"/>
          <w:szCs w:val="24"/>
          <w:lang w:val="uk-UA"/>
        </w:rPr>
        <w:t>2018 року</w:t>
      </w:r>
      <w:r w:rsidRPr="007E56FA">
        <w:rPr>
          <w:sz w:val="24"/>
          <w:szCs w:val="24"/>
          <w:lang w:val="uk-UA"/>
        </w:rPr>
        <w:t xml:space="preserve">. Всі витрати, пов’язані з реалізацією цього Проекту, повинні бути </w:t>
      </w:r>
      <w:r w:rsidRPr="007E56FA">
        <w:rPr>
          <w:sz w:val="24"/>
          <w:szCs w:val="24"/>
          <w:shd w:val="clear" w:color="auto" w:fill="FFFFFF"/>
          <w:lang w:val="uk-UA"/>
        </w:rPr>
        <w:t>здійснені у зазначений</w:t>
      </w:r>
      <w:r w:rsidRPr="007E56FA">
        <w:rPr>
          <w:sz w:val="24"/>
          <w:szCs w:val="24"/>
          <w:lang w:val="uk-UA"/>
        </w:rPr>
        <w:t xml:space="preserve"> період.</w:t>
      </w:r>
    </w:p>
    <w:p w:rsidR="00661D19" w:rsidRPr="007E56FA" w:rsidRDefault="00661D19" w:rsidP="00661D19">
      <w:pPr>
        <w:shd w:val="clear" w:color="auto" w:fill="FFFFFF"/>
        <w:tabs>
          <w:tab w:val="left" w:pos="360"/>
        </w:tabs>
        <w:ind w:firstLine="567"/>
        <w:jc w:val="both"/>
        <w:rPr>
          <w:sz w:val="24"/>
          <w:szCs w:val="24"/>
          <w:lang w:val="uk-UA"/>
        </w:rPr>
      </w:pPr>
      <w:r w:rsidRPr="007E56FA">
        <w:rPr>
          <w:sz w:val="24"/>
          <w:szCs w:val="24"/>
          <w:lang w:val="uk-UA"/>
        </w:rPr>
        <w:t xml:space="preserve">2.2. Кошти для покриття витрат, пов’язаних з реалізацією Проекту, будуть </w:t>
      </w:r>
      <w:r w:rsidRPr="007E56FA">
        <w:rPr>
          <w:sz w:val="24"/>
          <w:szCs w:val="24"/>
          <w:shd w:val="clear" w:color="auto" w:fill="FFFFFF"/>
          <w:lang w:val="uk-UA"/>
        </w:rPr>
        <w:t>передані</w:t>
      </w:r>
      <w:r w:rsidRPr="007E56FA">
        <w:rPr>
          <w:sz w:val="24"/>
          <w:szCs w:val="24"/>
          <w:lang w:val="uk-UA"/>
        </w:rPr>
        <w:t xml:space="preserve"> на банківський рахунок </w:t>
      </w:r>
      <w:proofErr w:type="spellStart"/>
      <w:r w:rsidRPr="007E56FA">
        <w:rPr>
          <w:sz w:val="24"/>
          <w:szCs w:val="24"/>
          <w:lang w:val="uk-UA"/>
        </w:rPr>
        <w:t>Грантоотримувача</w:t>
      </w:r>
      <w:proofErr w:type="spellEnd"/>
      <w:r w:rsidRPr="007E56FA">
        <w:rPr>
          <w:sz w:val="24"/>
          <w:szCs w:val="24"/>
          <w:lang w:val="uk-UA"/>
        </w:rPr>
        <w:t>.</w:t>
      </w:r>
    </w:p>
    <w:p w:rsidR="00661D19" w:rsidRPr="007E56FA" w:rsidRDefault="00661D19" w:rsidP="00661D19">
      <w:pPr>
        <w:shd w:val="clear" w:color="auto" w:fill="FFFFFF"/>
        <w:ind w:firstLine="567"/>
        <w:jc w:val="both"/>
        <w:rPr>
          <w:sz w:val="24"/>
          <w:szCs w:val="24"/>
          <w:lang w:val="uk-UA"/>
        </w:rPr>
      </w:pPr>
      <w:r w:rsidRPr="007E56FA">
        <w:rPr>
          <w:sz w:val="24"/>
          <w:szCs w:val="24"/>
          <w:lang w:val="uk-UA"/>
        </w:rPr>
        <w:t xml:space="preserve">2.3. Усі витрати </w:t>
      </w:r>
      <w:r w:rsidRPr="007E56FA">
        <w:rPr>
          <w:sz w:val="24"/>
          <w:szCs w:val="24"/>
          <w:shd w:val="clear" w:color="auto" w:fill="FFFFFF"/>
          <w:lang w:val="uk-UA"/>
        </w:rPr>
        <w:t>повинні</w:t>
      </w:r>
      <w:r w:rsidRPr="007E56FA">
        <w:rPr>
          <w:sz w:val="24"/>
          <w:szCs w:val="24"/>
          <w:lang w:val="uk-UA"/>
        </w:rPr>
        <w:t xml:space="preserve"> здійснюватися відповідно до статей бюджету, який додається до цієї Угоди (Додаток 1).</w:t>
      </w:r>
    </w:p>
    <w:p w:rsidR="00661D19" w:rsidRPr="007E56FA" w:rsidRDefault="00661D19" w:rsidP="00661D19">
      <w:pPr>
        <w:ind w:firstLine="567"/>
        <w:jc w:val="both"/>
        <w:rPr>
          <w:sz w:val="24"/>
          <w:szCs w:val="24"/>
          <w:lang w:val="uk-UA"/>
        </w:rPr>
      </w:pPr>
      <w:r w:rsidRPr="007E56FA">
        <w:rPr>
          <w:sz w:val="24"/>
          <w:szCs w:val="24"/>
          <w:lang w:val="uk-UA"/>
        </w:rPr>
        <w:t xml:space="preserve">2.4. Кошти надаються виключно у формі безготівкового розрахунку на підставі п.2.2 даної Угоди, якщо інше не </w:t>
      </w:r>
      <w:r w:rsidRPr="007E56FA">
        <w:rPr>
          <w:sz w:val="24"/>
          <w:szCs w:val="24"/>
          <w:shd w:val="clear" w:color="auto" w:fill="FFFFFF"/>
          <w:lang w:val="uk-UA"/>
        </w:rPr>
        <w:t xml:space="preserve">передбачено </w:t>
      </w:r>
      <w:r w:rsidRPr="007E56FA">
        <w:rPr>
          <w:sz w:val="24"/>
          <w:szCs w:val="24"/>
          <w:lang w:val="uk-UA"/>
        </w:rPr>
        <w:t xml:space="preserve">спеціальним рішенням </w:t>
      </w:r>
      <w:proofErr w:type="spellStart"/>
      <w:r w:rsidRPr="007E56FA">
        <w:rPr>
          <w:sz w:val="24"/>
          <w:szCs w:val="24"/>
          <w:lang w:val="uk-UA"/>
        </w:rPr>
        <w:t>Грантодавця</w:t>
      </w:r>
      <w:proofErr w:type="spellEnd"/>
      <w:r w:rsidRPr="007E56FA">
        <w:rPr>
          <w:sz w:val="24"/>
          <w:szCs w:val="24"/>
          <w:lang w:val="uk-UA"/>
        </w:rPr>
        <w:t>.</w:t>
      </w:r>
    </w:p>
    <w:p w:rsidR="00661D19" w:rsidRPr="007E56FA" w:rsidRDefault="00661D19" w:rsidP="00661D19">
      <w:pPr>
        <w:ind w:firstLine="567"/>
        <w:jc w:val="both"/>
        <w:rPr>
          <w:sz w:val="24"/>
          <w:szCs w:val="24"/>
          <w:lang w:val="uk-UA"/>
        </w:rPr>
      </w:pPr>
      <w:r w:rsidRPr="007E56FA">
        <w:rPr>
          <w:sz w:val="24"/>
          <w:szCs w:val="24"/>
          <w:lang w:val="uk-UA"/>
        </w:rPr>
        <w:t xml:space="preserve">2.5.  </w:t>
      </w:r>
      <w:proofErr w:type="spellStart"/>
      <w:r w:rsidRPr="007E56FA">
        <w:rPr>
          <w:sz w:val="24"/>
          <w:szCs w:val="24"/>
          <w:lang w:val="uk-UA"/>
        </w:rPr>
        <w:t>Грантоотримувач</w:t>
      </w:r>
      <w:proofErr w:type="spellEnd"/>
      <w:r w:rsidRPr="007E56FA">
        <w:rPr>
          <w:sz w:val="24"/>
          <w:szCs w:val="24"/>
          <w:lang w:val="uk-UA"/>
        </w:rPr>
        <w:t xml:space="preserve"> зобов’язується використовувати надані кошти виключно для погоджених цілей. У випадку, якщо зникне потреба у використанні коштів чи буде неможливо дотримуватись умов</w:t>
      </w:r>
      <w:r w:rsidRPr="007E56FA">
        <w:rPr>
          <w:sz w:val="24"/>
          <w:szCs w:val="24"/>
          <w:shd w:val="clear" w:color="auto" w:fill="FFFFFF"/>
          <w:lang w:val="uk-UA"/>
        </w:rPr>
        <w:t xml:space="preserve"> їх</w:t>
      </w:r>
      <w:r w:rsidRPr="007E56FA">
        <w:rPr>
          <w:sz w:val="24"/>
          <w:szCs w:val="24"/>
          <w:lang w:val="uk-UA"/>
        </w:rPr>
        <w:t xml:space="preserve"> використання, </w:t>
      </w:r>
      <w:proofErr w:type="spellStart"/>
      <w:r w:rsidRPr="007E56FA">
        <w:rPr>
          <w:sz w:val="24"/>
          <w:szCs w:val="24"/>
          <w:lang w:val="uk-UA"/>
        </w:rPr>
        <w:t>Грантоотримувач</w:t>
      </w:r>
      <w:proofErr w:type="spellEnd"/>
      <w:r w:rsidRPr="007E56FA">
        <w:rPr>
          <w:sz w:val="24"/>
          <w:szCs w:val="24"/>
          <w:lang w:val="uk-UA"/>
        </w:rPr>
        <w:t xml:space="preserve"> зобов’язується негайно повернути кошти </w:t>
      </w:r>
      <w:proofErr w:type="spellStart"/>
      <w:r w:rsidRPr="007E56FA">
        <w:rPr>
          <w:sz w:val="24"/>
          <w:szCs w:val="24"/>
          <w:lang w:val="uk-UA"/>
        </w:rPr>
        <w:t>Грантодавцю</w:t>
      </w:r>
      <w:proofErr w:type="spellEnd"/>
      <w:r w:rsidRPr="007E56FA">
        <w:rPr>
          <w:sz w:val="24"/>
          <w:szCs w:val="24"/>
          <w:lang w:val="uk-UA"/>
        </w:rPr>
        <w:t>.</w:t>
      </w:r>
    </w:p>
    <w:p w:rsidR="00661D19" w:rsidRPr="007E56FA" w:rsidRDefault="00661D19" w:rsidP="00661D19">
      <w:pPr>
        <w:ind w:firstLine="567"/>
        <w:jc w:val="both"/>
        <w:rPr>
          <w:sz w:val="24"/>
          <w:szCs w:val="24"/>
          <w:lang w:val="uk-UA"/>
        </w:rPr>
      </w:pPr>
      <w:r w:rsidRPr="007E56FA">
        <w:rPr>
          <w:sz w:val="24"/>
          <w:szCs w:val="24"/>
          <w:lang w:val="uk-UA"/>
        </w:rPr>
        <w:t>2.6.  Бюджетний перерозподіл між загальними статтями бюджету доз</w:t>
      </w:r>
      <w:r>
        <w:rPr>
          <w:sz w:val="24"/>
          <w:szCs w:val="24"/>
          <w:lang w:val="uk-UA"/>
        </w:rPr>
        <w:t xml:space="preserve">воляється в межах 10 (десяти) відсотків </w:t>
      </w:r>
      <w:r w:rsidRPr="007E56FA">
        <w:rPr>
          <w:sz w:val="24"/>
          <w:szCs w:val="24"/>
          <w:lang w:val="uk-UA"/>
        </w:rPr>
        <w:t xml:space="preserve">відповідної статті витрат, зазначеної в бюджеті, за умови, що такі збільшення (зменшення) не виходять за межі загальної суми згідно з цією Угодою. Всі інші прохання про дозвіл щодо бюджетного перерозподілу подаються в письмовому </w:t>
      </w:r>
      <w:r w:rsidRPr="007E56FA">
        <w:rPr>
          <w:sz w:val="24"/>
          <w:szCs w:val="24"/>
          <w:shd w:val="clear" w:color="auto" w:fill="FFFFFF"/>
          <w:lang w:val="uk-UA"/>
        </w:rPr>
        <w:t xml:space="preserve">вигляді </w:t>
      </w:r>
      <w:proofErr w:type="spellStart"/>
      <w:r w:rsidRPr="007E56FA">
        <w:rPr>
          <w:sz w:val="24"/>
          <w:szCs w:val="24"/>
          <w:shd w:val="clear" w:color="auto" w:fill="FFFFFF"/>
          <w:lang w:val="uk-UA"/>
        </w:rPr>
        <w:t>Грантодавцю</w:t>
      </w:r>
      <w:proofErr w:type="spellEnd"/>
      <w:r w:rsidRPr="007E56FA">
        <w:rPr>
          <w:sz w:val="24"/>
          <w:szCs w:val="24"/>
          <w:shd w:val="clear" w:color="auto" w:fill="FFFFFF"/>
          <w:lang w:val="uk-UA"/>
        </w:rPr>
        <w:t xml:space="preserve"> </w:t>
      </w:r>
      <w:proofErr w:type="spellStart"/>
      <w:r w:rsidRPr="007E56FA">
        <w:rPr>
          <w:sz w:val="24"/>
          <w:szCs w:val="24"/>
          <w:shd w:val="clear" w:color="auto" w:fill="FFFFFF"/>
          <w:lang w:val="uk-UA"/>
        </w:rPr>
        <w:t>Грантоотримувачем</w:t>
      </w:r>
      <w:proofErr w:type="spellEnd"/>
      <w:r w:rsidRPr="007E56FA">
        <w:rPr>
          <w:sz w:val="24"/>
          <w:szCs w:val="24"/>
          <w:shd w:val="clear" w:color="auto" w:fill="FFFFFF"/>
          <w:lang w:val="uk-UA"/>
        </w:rPr>
        <w:t>.</w:t>
      </w:r>
    </w:p>
    <w:p w:rsidR="00661D19" w:rsidRPr="007E56FA" w:rsidRDefault="00661D19" w:rsidP="00661D19">
      <w:pPr>
        <w:ind w:firstLine="567"/>
        <w:jc w:val="both"/>
        <w:rPr>
          <w:sz w:val="24"/>
          <w:szCs w:val="24"/>
          <w:lang w:val="uk-UA"/>
        </w:rPr>
      </w:pPr>
      <w:r w:rsidRPr="007E56FA">
        <w:rPr>
          <w:sz w:val="24"/>
          <w:szCs w:val="24"/>
          <w:lang w:val="uk-UA"/>
        </w:rPr>
        <w:lastRenderedPageBreak/>
        <w:t xml:space="preserve">2.7. </w:t>
      </w:r>
      <w:proofErr w:type="spellStart"/>
      <w:r w:rsidRPr="007E56FA">
        <w:rPr>
          <w:sz w:val="24"/>
          <w:szCs w:val="24"/>
          <w:lang w:val="uk-UA"/>
        </w:rPr>
        <w:t>Грантоотримувач</w:t>
      </w:r>
      <w:proofErr w:type="spellEnd"/>
      <w:r w:rsidRPr="007E56FA">
        <w:rPr>
          <w:sz w:val="24"/>
          <w:szCs w:val="24"/>
          <w:lang w:val="uk-UA"/>
        </w:rPr>
        <w:t xml:space="preserve"> зобов’язаний подавати звіти </w:t>
      </w:r>
      <w:proofErr w:type="spellStart"/>
      <w:r w:rsidRPr="007E56FA">
        <w:rPr>
          <w:sz w:val="24"/>
          <w:szCs w:val="24"/>
          <w:lang w:val="uk-UA"/>
        </w:rPr>
        <w:t>Грантодавцю</w:t>
      </w:r>
      <w:proofErr w:type="spellEnd"/>
      <w:r w:rsidRPr="007E56FA">
        <w:rPr>
          <w:sz w:val="24"/>
          <w:szCs w:val="24"/>
          <w:lang w:val="uk-UA"/>
        </w:rPr>
        <w:t xml:space="preserve"> за встановленою останнім формою. Всі форми звітності є додатками до даної Угоди та невід’ємними її частинами. Звітність по проекту включає наступні форми:</w:t>
      </w:r>
    </w:p>
    <w:p w:rsidR="00661D19" w:rsidRPr="007E56FA" w:rsidRDefault="00661D19" w:rsidP="00661D19">
      <w:pPr>
        <w:numPr>
          <w:ilvl w:val="0"/>
          <w:numId w:val="1"/>
        </w:numPr>
        <w:jc w:val="both"/>
        <w:rPr>
          <w:sz w:val="24"/>
          <w:szCs w:val="24"/>
          <w:lang w:val="uk-UA"/>
        </w:rPr>
      </w:pPr>
      <w:r w:rsidRPr="007E56FA">
        <w:rPr>
          <w:sz w:val="24"/>
          <w:szCs w:val="24"/>
          <w:lang w:val="uk-UA"/>
        </w:rPr>
        <w:t xml:space="preserve">Проміжні змістовний та фінансовий звіти (поетапно або за будь-який період реалізації Проекту на вимогу </w:t>
      </w:r>
      <w:proofErr w:type="spellStart"/>
      <w:r w:rsidRPr="007E56FA">
        <w:rPr>
          <w:sz w:val="24"/>
          <w:szCs w:val="24"/>
          <w:lang w:val="uk-UA"/>
        </w:rPr>
        <w:t>Грантодавця</w:t>
      </w:r>
      <w:proofErr w:type="spellEnd"/>
      <w:r w:rsidRPr="007E56FA">
        <w:rPr>
          <w:sz w:val="24"/>
          <w:szCs w:val="24"/>
          <w:lang w:val="uk-UA"/>
        </w:rPr>
        <w:t>).</w:t>
      </w:r>
    </w:p>
    <w:p w:rsidR="00661D19" w:rsidRPr="007E56FA" w:rsidRDefault="00661D19" w:rsidP="00661D19">
      <w:pPr>
        <w:numPr>
          <w:ilvl w:val="0"/>
          <w:numId w:val="1"/>
        </w:numPr>
        <w:jc w:val="both"/>
        <w:rPr>
          <w:sz w:val="24"/>
          <w:szCs w:val="24"/>
          <w:lang w:val="uk-UA"/>
        </w:rPr>
      </w:pPr>
      <w:r w:rsidRPr="007E56FA">
        <w:rPr>
          <w:sz w:val="24"/>
          <w:szCs w:val="24"/>
          <w:lang w:val="uk-UA"/>
        </w:rPr>
        <w:t xml:space="preserve">Підсумковий (в місячний термін після закінчення дії Угоди) звіт, який складається з фінансової та змістовної частини. </w:t>
      </w:r>
    </w:p>
    <w:p w:rsidR="00661D19" w:rsidRPr="007E56FA" w:rsidRDefault="00661D19" w:rsidP="00661D19">
      <w:pPr>
        <w:ind w:left="1287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</w:t>
      </w:r>
      <w:r w:rsidRPr="007E56FA">
        <w:rPr>
          <w:sz w:val="24"/>
          <w:szCs w:val="24"/>
          <w:lang w:val="uk-UA"/>
        </w:rPr>
        <w:t>– Фінансова звітність повинна включати заповнену форму звітності (Додаток 2) з переліком усіх витрат за Проектом та підтверджуватися відповідними бухгалтерськими документами відповідно до вимог чинного в Україні законодавства (див. пам’ятку до фінансової звітності).</w:t>
      </w:r>
    </w:p>
    <w:p w:rsidR="00661D19" w:rsidRPr="007E56FA" w:rsidRDefault="00661D19" w:rsidP="00661D19">
      <w:pPr>
        <w:shd w:val="clear" w:color="auto" w:fill="FFFFFF"/>
        <w:ind w:left="1287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</w:t>
      </w:r>
      <w:r w:rsidRPr="007E56FA">
        <w:rPr>
          <w:sz w:val="24"/>
          <w:szCs w:val="24"/>
          <w:lang w:val="uk-UA"/>
        </w:rPr>
        <w:t xml:space="preserve">– Змістовна частина звіту має бути викладена у вільній формі у </w:t>
      </w:r>
      <w:proofErr w:type="spellStart"/>
      <w:r w:rsidRPr="007E56FA">
        <w:rPr>
          <w:sz w:val="24"/>
          <w:szCs w:val="24"/>
          <w:lang w:val="uk-UA"/>
        </w:rPr>
        <w:t>блозі</w:t>
      </w:r>
      <w:proofErr w:type="spellEnd"/>
      <w:r w:rsidRPr="007E56FA">
        <w:rPr>
          <w:sz w:val="24"/>
          <w:szCs w:val="24"/>
          <w:lang w:val="uk-UA"/>
        </w:rPr>
        <w:t xml:space="preserve"> автора на сторінці його </w:t>
      </w:r>
      <w:r w:rsidRPr="007E56FA">
        <w:rPr>
          <w:sz w:val="24"/>
          <w:szCs w:val="24"/>
          <w:shd w:val="clear" w:color="auto" w:fill="FFFFFF"/>
          <w:lang w:val="uk-UA"/>
        </w:rPr>
        <w:t>ідеї та включати інформацію про стан реалізації проекту, отримані та віддалені результати, конкретні показники успішності Проекту, оцінку ефективності їх</w:t>
      </w:r>
      <w:r w:rsidRPr="007E56FA">
        <w:rPr>
          <w:sz w:val="24"/>
          <w:szCs w:val="24"/>
          <w:lang w:val="uk-UA"/>
        </w:rPr>
        <w:t xml:space="preserve"> впливу на стан суспільства в даній сфері. Додаються наявні відгуки засобів масової інформації, фахівців та інші приклади взаємодії з громадськістю, а </w:t>
      </w:r>
      <w:r w:rsidRPr="007E56FA">
        <w:rPr>
          <w:sz w:val="24"/>
          <w:szCs w:val="24"/>
          <w:shd w:val="clear" w:color="auto" w:fill="FFFFFF"/>
          <w:lang w:val="uk-UA"/>
        </w:rPr>
        <w:t>також</w:t>
      </w:r>
      <w:r>
        <w:rPr>
          <w:sz w:val="24"/>
          <w:szCs w:val="24"/>
          <w:shd w:val="clear" w:color="auto" w:fill="FFFFFF"/>
          <w:lang w:val="uk-UA"/>
        </w:rPr>
        <w:t>,</w:t>
      </w:r>
      <w:r w:rsidRPr="007E56FA">
        <w:rPr>
          <w:sz w:val="24"/>
          <w:szCs w:val="24"/>
          <w:shd w:val="clear" w:color="auto" w:fill="FFFFFF"/>
          <w:lang w:val="uk-UA"/>
        </w:rPr>
        <w:t xml:space="preserve"> за наявності</w:t>
      </w:r>
      <w:r>
        <w:rPr>
          <w:sz w:val="24"/>
          <w:szCs w:val="24"/>
          <w:shd w:val="clear" w:color="auto" w:fill="FFFFFF"/>
          <w:lang w:val="uk-UA"/>
        </w:rPr>
        <w:t>,</w:t>
      </w:r>
      <w:r w:rsidRPr="007E56FA">
        <w:rPr>
          <w:sz w:val="24"/>
          <w:szCs w:val="24"/>
          <w:lang w:val="uk-UA"/>
        </w:rPr>
        <w:t xml:space="preserve"> </w:t>
      </w:r>
      <w:proofErr w:type="spellStart"/>
      <w:r w:rsidRPr="007E56FA">
        <w:rPr>
          <w:sz w:val="24"/>
          <w:szCs w:val="24"/>
          <w:lang w:val="uk-UA"/>
        </w:rPr>
        <w:t>фото-</w:t>
      </w:r>
      <w:proofErr w:type="spellEnd"/>
      <w:r w:rsidRPr="007E56FA">
        <w:rPr>
          <w:sz w:val="24"/>
          <w:szCs w:val="24"/>
          <w:lang w:val="uk-UA"/>
        </w:rPr>
        <w:t xml:space="preserve"> та відеоматеріали. </w:t>
      </w:r>
    </w:p>
    <w:p w:rsidR="00661D19" w:rsidRPr="007E56FA" w:rsidRDefault="00661D19" w:rsidP="00661D19">
      <w:pPr>
        <w:ind w:firstLine="567"/>
        <w:jc w:val="both"/>
        <w:rPr>
          <w:sz w:val="24"/>
          <w:szCs w:val="24"/>
          <w:lang w:val="uk-UA"/>
        </w:rPr>
      </w:pPr>
      <w:r w:rsidRPr="007E56FA">
        <w:rPr>
          <w:sz w:val="24"/>
          <w:szCs w:val="24"/>
          <w:lang w:val="uk-UA"/>
        </w:rPr>
        <w:t xml:space="preserve">2.8. Будь-які суттєві змістовні та/або фінансові зміни в Проекті, які мають відбутися під час його виконання, обґрунтовуються </w:t>
      </w:r>
      <w:proofErr w:type="spellStart"/>
      <w:r w:rsidRPr="007E56FA">
        <w:rPr>
          <w:sz w:val="24"/>
          <w:szCs w:val="24"/>
          <w:lang w:val="uk-UA"/>
        </w:rPr>
        <w:t>Грантоотримувачем</w:t>
      </w:r>
      <w:proofErr w:type="spellEnd"/>
      <w:r w:rsidRPr="007E56FA">
        <w:rPr>
          <w:sz w:val="24"/>
          <w:szCs w:val="24"/>
          <w:lang w:val="uk-UA"/>
        </w:rPr>
        <w:t xml:space="preserve"> та надсилаються </w:t>
      </w:r>
      <w:proofErr w:type="spellStart"/>
      <w:r w:rsidRPr="007E56FA">
        <w:rPr>
          <w:sz w:val="24"/>
          <w:szCs w:val="24"/>
          <w:lang w:val="uk-UA"/>
        </w:rPr>
        <w:t>Грантодавцю</w:t>
      </w:r>
      <w:proofErr w:type="spellEnd"/>
      <w:r w:rsidRPr="007E56FA">
        <w:rPr>
          <w:sz w:val="24"/>
          <w:szCs w:val="24"/>
          <w:lang w:val="uk-UA"/>
        </w:rPr>
        <w:t xml:space="preserve"> завчасно (в розумні строки для того, щоб </w:t>
      </w:r>
      <w:proofErr w:type="spellStart"/>
      <w:r w:rsidRPr="007E56FA">
        <w:rPr>
          <w:sz w:val="24"/>
          <w:szCs w:val="24"/>
          <w:lang w:val="uk-UA"/>
        </w:rPr>
        <w:t>Грантодавець</w:t>
      </w:r>
      <w:proofErr w:type="spellEnd"/>
      <w:r w:rsidRPr="007E56FA">
        <w:rPr>
          <w:sz w:val="24"/>
          <w:szCs w:val="24"/>
          <w:lang w:val="uk-UA"/>
        </w:rPr>
        <w:t xml:space="preserve"> мав змогу погодити такі зміни) для узгодження. Неузгоджені з </w:t>
      </w:r>
      <w:proofErr w:type="spellStart"/>
      <w:r w:rsidRPr="007E56FA">
        <w:rPr>
          <w:sz w:val="24"/>
          <w:szCs w:val="24"/>
          <w:lang w:val="uk-UA"/>
        </w:rPr>
        <w:t>Грантодавцем</w:t>
      </w:r>
      <w:proofErr w:type="spellEnd"/>
      <w:r w:rsidRPr="007E56FA">
        <w:rPr>
          <w:sz w:val="24"/>
          <w:szCs w:val="24"/>
          <w:lang w:val="uk-UA"/>
        </w:rPr>
        <w:t xml:space="preserve"> зміни у фінансовій частині можуть бути причиною припинення фінансування Проекту та/або повернення витрачених на непогоджені витрати коштів.</w:t>
      </w:r>
    </w:p>
    <w:p w:rsidR="00661D19" w:rsidRPr="007E56FA" w:rsidRDefault="00661D19" w:rsidP="00661D19">
      <w:pPr>
        <w:ind w:firstLine="567"/>
        <w:jc w:val="both"/>
        <w:rPr>
          <w:rFonts w:eastAsia="Arial"/>
          <w:sz w:val="24"/>
          <w:szCs w:val="24"/>
          <w:lang w:val="uk-UA"/>
        </w:rPr>
      </w:pPr>
      <w:r w:rsidRPr="007E56FA">
        <w:rPr>
          <w:sz w:val="24"/>
          <w:szCs w:val="24"/>
          <w:lang w:val="uk-UA"/>
        </w:rPr>
        <w:t xml:space="preserve">2.9. У разі використання будь-якої частини гранту не за призначенням або з порушенням чинного законодавства </w:t>
      </w:r>
      <w:proofErr w:type="spellStart"/>
      <w:r w:rsidRPr="007E56FA">
        <w:rPr>
          <w:sz w:val="24"/>
          <w:szCs w:val="24"/>
          <w:lang w:val="uk-UA"/>
        </w:rPr>
        <w:t>Грантоотримувач</w:t>
      </w:r>
      <w:proofErr w:type="spellEnd"/>
      <w:r w:rsidRPr="007E56FA">
        <w:rPr>
          <w:sz w:val="24"/>
          <w:szCs w:val="24"/>
          <w:lang w:val="uk-UA"/>
        </w:rPr>
        <w:t xml:space="preserve"> відшкодовує у повному обсязі кошти, використані на момент припинення дії цієї Угоди.</w:t>
      </w:r>
    </w:p>
    <w:p w:rsidR="00661D19" w:rsidRPr="007E56FA" w:rsidRDefault="00661D19" w:rsidP="00661D19">
      <w:pPr>
        <w:ind w:firstLine="567"/>
        <w:jc w:val="center"/>
        <w:rPr>
          <w:b/>
          <w:i/>
          <w:sz w:val="24"/>
          <w:szCs w:val="24"/>
          <w:lang w:val="uk-UA"/>
        </w:rPr>
      </w:pPr>
      <w:r w:rsidRPr="007E56FA">
        <w:rPr>
          <w:rFonts w:eastAsia="Arial"/>
          <w:sz w:val="24"/>
          <w:szCs w:val="24"/>
          <w:lang w:val="uk-UA"/>
        </w:rPr>
        <w:t xml:space="preserve">  </w:t>
      </w:r>
    </w:p>
    <w:p w:rsidR="00661D19" w:rsidRPr="007E56FA" w:rsidRDefault="00661D19" w:rsidP="00661D19">
      <w:pPr>
        <w:numPr>
          <w:ilvl w:val="0"/>
          <w:numId w:val="3"/>
        </w:numPr>
        <w:jc w:val="center"/>
        <w:rPr>
          <w:sz w:val="28"/>
          <w:szCs w:val="28"/>
          <w:lang w:val="uk-UA"/>
        </w:rPr>
      </w:pPr>
      <w:r w:rsidRPr="007E56FA">
        <w:rPr>
          <w:b/>
          <w:i/>
          <w:sz w:val="28"/>
          <w:szCs w:val="28"/>
          <w:lang w:val="uk-UA"/>
        </w:rPr>
        <w:t>ПРАВА ТА  ОБОВ’ЯЗКИ СТОРІН</w:t>
      </w:r>
    </w:p>
    <w:p w:rsidR="00661D19" w:rsidRPr="007E56FA" w:rsidRDefault="00661D19" w:rsidP="00661D19">
      <w:pPr>
        <w:numPr>
          <w:ilvl w:val="1"/>
          <w:numId w:val="3"/>
        </w:numPr>
        <w:rPr>
          <w:sz w:val="24"/>
          <w:szCs w:val="24"/>
          <w:lang w:val="uk-UA"/>
        </w:rPr>
      </w:pPr>
      <w:proofErr w:type="spellStart"/>
      <w:r w:rsidRPr="007E56FA">
        <w:rPr>
          <w:sz w:val="24"/>
          <w:szCs w:val="24"/>
          <w:lang w:val="uk-UA"/>
        </w:rPr>
        <w:t>Грантодавець</w:t>
      </w:r>
      <w:proofErr w:type="spellEnd"/>
      <w:r w:rsidRPr="007E56FA">
        <w:rPr>
          <w:sz w:val="24"/>
          <w:szCs w:val="24"/>
          <w:lang w:val="uk-UA"/>
        </w:rPr>
        <w:t xml:space="preserve"> має право:</w:t>
      </w:r>
    </w:p>
    <w:p w:rsidR="00661D19" w:rsidRPr="007E56FA" w:rsidRDefault="00661D19" w:rsidP="00661D19">
      <w:pPr>
        <w:jc w:val="both"/>
        <w:rPr>
          <w:sz w:val="24"/>
          <w:szCs w:val="24"/>
          <w:lang w:val="uk-UA"/>
        </w:rPr>
      </w:pPr>
      <w:r w:rsidRPr="007E56FA">
        <w:rPr>
          <w:sz w:val="24"/>
          <w:szCs w:val="24"/>
          <w:lang w:val="uk-UA"/>
        </w:rPr>
        <w:t xml:space="preserve">- отримувати проміжні та завершальний змістовні та фінансові звіти за Проектом від </w:t>
      </w:r>
      <w:proofErr w:type="spellStart"/>
      <w:r w:rsidRPr="007E56FA">
        <w:rPr>
          <w:sz w:val="24"/>
          <w:szCs w:val="24"/>
          <w:lang w:val="uk-UA"/>
        </w:rPr>
        <w:t>Грантоотримувача</w:t>
      </w:r>
      <w:proofErr w:type="spellEnd"/>
      <w:r w:rsidRPr="007E56FA">
        <w:rPr>
          <w:sz w:val="24"/>
          <w:szCs w:val="24"/>
          <w:lang w:val="uk-UA"/>
        </w:rPr>
        <w:t>;</w:t>
      </w:r>
    </w:p>
    <w:p w:rsidR="00661D19" w:rsidRPr="007E56FA" w:rsidRDefault="00661D19" w:rsidP="00661D19">
      <w:pPr>
        <w:jc w:val="both"/>
        <w:rPr>
          <w:sz w:val="24"/>
          <w:szCs w:val="24"/>
          <w:lang w:val="uk-UA"/>
        </w:rPr>
      </w:pPr>
      <w:r w:rsidRPr="007E56FA">
        <w:rPr>
          <w:sz w:val="24"/>
          <w:szCs w:val="24"/>
          <w:lang w:val="uk-UA"/>
        </w:rPr>
        <w:t>- здійснювати планові аудиторські перевірки й моніторинг виконання Проекту.</w:t>
      </w:r>
    </w:p>
    <w:p w:rsidR="00661D19" w:rsidRPr="007E56FA" w:rsidRDefault="00661D19" w:rsidP="00661D19">
      <w:pPr>
        <w:ind w:firstLine="567"/>
        <w:jc w:val="both"/>
        <w:rPr>
          <w:sz w:val="24"/>
          <w:szCs w:val="24"/>
          <w:lang w:val="uk-UA"/>
        </w:rPr>
      </w:pPr>
      <w:r w:rsidRPr="007E56FA">
        <w:rPr>
          <w:sz w:val="24"/>
          <w:szCs w:val="24"/>
          <w:lang w:val="uk-UA"/>
        </w:rPr>
        <w:t xml:space="preserve">3.2. </w:t>
      </w:r>
      <w:proofErr w:type="spellStart"/>
      <w:r w:rsidRPr="007E56FA">
        <w:rPr>
          <w:sz w:val="24"/>
          <w:szCs w:val="24"/>
          <w:lang w:val="uk-UA"/>
        </w:rPr>
        <w:t>Грантодавець</w:t>
      </w:r>
      <w:proofErr w:type="spellEnd"/>
      <w:r w:rsidRPr="007E56FA">
        <w:rPr>
          <w:sz w:val="24"/>
          <w:szCs w:val="24"/>
          <w:lang w:val="uk-UA"/>
        </w:rPr>
        <w:t xml:space="preserve"> зобов’язаний:</w:t>
      </w:r>
    </w:p>
    <w:p w:rsidR="00661D19" w:rsidRPr="007E56FA" w:rsidRDefault="00661D19" w:rsidP="00661D19">
      <w:pPr>
        <w:jc w:val="both"/>
        <w:rPr>
          <w:sz w:val="24"/>
          <w:szCs w:val="24"/>
          <w:lang w:val="uk-UA"/>
        </w:rPr>
      </w:pPr>
      <w:r w:rsidRPr="007E56FA">
        <w:rPr>
          <w:sz w:val="24"/>
          <w:szCs w:val="24"/>
          <w:lang w:val="uk-UA"/>
        </w:rPr>
        <w:t>- надавати організаційну підтримку здійсненню Проекту, не порушуючи плану його реалізації;</w:t>
      </w:r>
    </w:p>
    <w:p w:rsidR="00661D19" w:rsidRPr="007E56FA" w:rsidRDefault="00661D19" w:rsidP="00661D19">
      <w:pPr>
        <w:jc w:val="both"/>
        <w:rPr>
          <w:sz w:val="24"/>
          <w:szCs w:val="24"/>
          <w:lang w:val="uk-UA"/>
        </w:rPr>
      </w:pPr>
      <w:r w:rsidRPr="007E56FA">
        <w:rPr>
          <w:sz w:val="24"/>
          <w:szCs w:val="24"/>
          <w:lang w:val="uk-UA"/>
        </w:rPr>
        <w:t>- контролювати використання гранту за призначенням;</w:t>
      </w:r>
    </w:p>
    <w:p w:rsidR="00661D19" w:rsidRPr="007E56FA" w:rsidRDefault="00661D19" w:rsidP="00661D19">
      <w:pPr>
        <w:jc w:val="both"/>
        <w:rPr>
          <w:sz w:val="24"/>
          <w:szCs w:val="24"/>
          <w:lang w:val="uk-UA"/>
        </w:rPr>
      </w:pPr>
      <w:r w:rsidRPr="007E56FA">
        <w:rPr>
          <w:sz w:val="24"/>
          <w:szCs w:val="24"/>
          <w:lang w:val="uk-UA"/>
        </w:rPr>
        <w:t xml:space="preserve">- стежити за дотриманням чинного законодавства </w:t>
      </w:r>
      <w:proofErr w:type="spellStart"/>
      <w:r w:rsidRPr="007E56FA">
        <w:rPr>
          <w:sz w:val="24"/>
          <w:szCs w:val="24"/>
          <w:lang w:val="uk-UA"/>
        </w:rPr>
        <w:t>Грантоотримувачем</w:t>
      </w:r>
      <w:proofErr w:type="spellEnd"/>
      <w:r w:rsidRPr="007E56FA">
        <w:rPr>
          <w:sz w:val="24"/>
          <w:szCs w:val="24"/>
          <w:lang w:val="uk-UA"/>
        </w:rPr>
        <w:t xml:space="preserve"> Проекту.</w:t>
      </w:r>
    </w:p>
    <w:p w:rsidR="00661D19" w:rsidRPr="007E56FA" w:rsidRDefault="00661D19" w:rsidP="00661D19">
      <w:pPr>
        <w:shd w:val="clear" w:color="auto" w:fill="FFFFFF"/>
        <w:jc w:val="both"/>
        <w:rPr>
          <w:sz w:val="24"/>
          <w:szCs w:val="24"/>
          <w:lang w:val="uk-UA"/>
        </w:rPr>
      </w:pPr>
      <w:r w:rsidRPr="007E56FA">
        <w:rPr>
          <w:sz w:val="24"/>
          <w:szCs w:val="24"/>
          <w:lang w:val="uk-UA"/>
        </w:rPr>
        <w:t xml:space="preserve">- перерахувати суму гранту на розрахунковий рахунок </w:t>
      </w:r>
      <w:proofErr w:type="spellStart"/>
      <w:r w:rsidRPr="007E56FA">
        <w:rPr>
          <w:sz w:val="24"/>
          <w:szCs w:val="24"/>
          <w:lang w:val="uk-UA"/>
        </w:rPr>
        <w:t>Грантоотримувача</w:t>
      </w:r>
      <w:proofErr w:type="spellEnd"/>
      <w:r w:rsidRPr="007E56FA">
        <w:rPr>
          <w:sz w:val="24"/>
          <w:szCs w:val="24"/>
          <w:lang w:val="uk-UA"/>
        </w:rPr>
        <w:t xml:space="preserve"> Проекту в установленому порядку після укладення </w:t>
      </w:r>
      <w:r w:rsidRPr="007E56FA">
        <w:rPr>
          <w:sz w:val="24"/>
          <w:szCs w:val="24"/>
          <w:shd w:val="clear" w:color="auto" w:fill="FFFFFF"/>
          <w:lang w:val="uk-UA"/>
        </w:rPr>
        <w:t>Угоди</w:t>
      </w:r>
      <w:r w:rsidRPr="007E56FA">
        <w:rPr>
          <w:sz w:val="24"/>
          <w:szCs w:val="24"/>
          <w:lang w:val="uk-UA"/>
        </w:rPr>
        <w:t>;</w:t>
      </w:r>
    </w:p>
    <w:p w:rsidR="00661D19" w:rsidRPr="007E56FA" w:rsidRDefault="00661D19" w:rsidP="00661D19">
      <w:pPr>
        <w:shd w:val="clear" w:color="auto" w:fill="FFFFFF"/>
        <w:ind w:firstLine="567"/>
        <w:jc w:val="both"/>
        <w:rPr>
          <w:sz w:val="24"/>
          <w:szCs w:val="24"/>
          <w:lang w:val="uk-UA"/>
        </w:rPr>
      </w:pPr>
      <w:r w:rsidRPr="007E56FA">
        <w:rPr>
          <w:sz w:val="24"/>
          <w:szCs w:val="24"/>
          <w:lang w:val="uk-UA"/>
        </w:rPr>
        <w:t xml:space="preserve">3.3. </w:t>
      </w:r>
      <w:proofErr w:type="spellStart"/>
      <w:r w:rsidRPr="007E56FA">
        <w:rPr>
          <w:sz w:val="24"/>
          <w:szCs w:val="24"/>
          <w:lang w:val="uk-UA"/>
        </w:rPr>
        <w:t>Грантоотримувач</w:t>
      </w:r>
      <w:proofErr w:type="spellEnd"/>
      <w:r w:rsidRPr="007E56FA">
        <w:rPr>
          <w:sz w:val="24"/>
          <w:szCs w:val="24"/>
          <w:lang w:val="uk-UA"/>
        </w:rPr>
        <w:t xml:space="preserve"> має право:</w:t>
      </w:r>
    </w:p>
    <w:p w:rsidR="00661D19" w:rsidRPr="007E56FA" w:rsidRDefault="00661D19" w:rsidP="00661D19">
      <w:pPr>
        <w:jc w:val="both"/>
        <w:rPr>
          <w:sz w:val="24"/>
          <w:szCs w:val="24"/>
          <w:lang w:val="uk-UA"/>
        </w:rPr>
      </w:pPr>
      <w:r w:rsidRPr="007E56FA">
        <w:rPr>
          <w:sz w:val="24"/>
          <w:szCs w:val="24"/>
          <w:lang w:val="uk-UA"/>
        </w:rPr>
        <w:t>- на результат інтелектуальної, творчої діяльності або на інший об'єкт права інтелектуальної власності, створений у процесі реалізації Проекту;</w:t>
      </w:r>
    </w:p>
    <w:p w:rsidR="00661D19" w:rsidRPr="007E56FA" w:rsidRDefault="00661D19" w:rsidP="00661D19">
      <w:pPr>
        <w:jc w:val="both"/>
        <w:rPr>
          <w:sz w:val="24"/>
          <w:szCs w:val="24"/>
          <w:lang w:val="uk-UA"/>
        </w:rPr>
      </w:pPr>
      <w:r w:rsidRPr="007E56FA">
        <w:rPr>
          <w:sz w:val="24"/>
          <w:szCs w:val="24"/>
          <w:lang w:val="uk-UA"/>
        </w:rPr>
        <w:t xml:space="preserve">- на матеріальні цінності, створені та/або придбані у процесі реалізації Проекту; </w:t>
      </w:r>
    </w:p>
    <w:p w:rsidR="00661D19" w:rsidRPr="007E56FA" w:rsidRDefault="00661D19" w:rsidP="00661D19">
      <w:pPr>
        <w:jc w:val="both"/>
        <w:rPr>
          <w:sz w:val="24"/>
          <w:szCs w:val="24"/>
          <w:lang w:val="uk-UA"/>
        </w:rPr>
      </w:pPr>
      <w:r w:rsidRPr="007E56FA">
        <w:rPr>
          <w:sz w:val="24"/>
          <w:szCs w:val="24"/>
          <w:lang w:val="uk-UA"/>
        </w:rPr>
        <w:t>- отримувати фінансову підтримку від</w:t>
      </w:r>
      <w:r w:rsidRPr="007E56FA">
        <w:rPr>
          <w:sz w:val="24"/>
          <w:szCs w:val="24"/>
          <w:shd w:val="clear" w:color="auto" w:fill="FFFFFF"/>
          <w:lang w:val="uk-UA"/>
        </w:rPr>
        <w:t xml:space="preserve"> </w:t>
      </w:r>
      <w:proofErr w:type="spellStart"/>
      <w:r w:rsidRPr="007E56FA">
        <w:rPr>
          <w:sz w:val="24"/>
          <w:szCs w:val="24"/>
          <w:shd w:val="clear" w:color="auto" w:fill="FFFFFF"/>
          <w:lang w:val="uk-UA"/>
        </w:rPr>
        <w:t>Грантодавця</w:t>
      </w:r>
      <w:proofErr w:type="spellEnd"/>
      <w:r w:rsidRPr="007E56FA">
        <w:rPr>
          <w:sz w:val="24"/>
          <w:szCs w:val="24"/>
          <w:lang w:val="uk-UA"/>
        </w:rPr>
        <w:t xml:space="preserve"> згідно з планом реалізації Проекту.</w:t>
      </w:r>
    </w:p>
    <w:p w:rsidR="00661D19" w:rsidRPr="007E56FA" w:rsidRDefault="00661D19" w:rsidP="00661D19">
      <w:pPr>
        <w:jc w:val="both"/>
        <w:rPr>
          <w:sz w:val="24"/>
          <w:szCs w:val="24"/>
          <w:lang w:val="uk-UA"/>
        </w:rPr>
      </w:pPr>
      <w:r w:rsidRPr="007E56FA">
        <w:rPr>
          <w:sz w:val="24"/>
          <w:szCs w:val="24"/>
          <w:lang w:val="uk-UA"/>
        </w:rPr>
        <w:t xml:space="preserve">3.4. </w:t>
      </w:r>
      <w:proofErr w:type="spellStart"/>
      <w:r w:rsidRPr="007E56FA">
        <w:rPr>
          <w:sz w:val="24"/>
          <w:szCs w:val="24"/>
          <w:lang w:val="uk-UA"/>
        </w:rPr>
        <w:t>Грантоотримувач</w:t>
      </w:r>
      <w:proofErr w:type="spellEnd"/>
      <w:r w:rsidRPr="007E56FA">
        <w:rPr>
          <w:sz w:val="24"/>
          <w:szCs w:val="24"/>
          <w:lang w:val="uk-UA"/>
        </w:rPr>
        <w:t xml:space="preserve"> зобов’язаний:</w:t>
      </w:r>
    </w:p>
    <w:p w:rsidR="00661D19" w:rsidRPr="007E56FA" w:rsidRDefault="00661D19" w:rsidP="00661D19">
      <w:pPr>
        <w:jc w:val="both"/>
        <w:rPr>
          <w:sz w:val="24"/>
          <w:szCs w:val="24"/>
          <w:lang w:val="uk-UA"/>
        </w:rPr>
      </w:pPr>
      <w:r w:rsidRPr="007E56FA">
        <w:rPr>
          <w:sz w:val="24"/>
          <w:szCs w:val="24"/>
          <w:lang w:val="uk-UA"/>
        </w:rPr>
        <w:t>- використовувати кошти гранту відповідно до плану реалізації Проекту та бюджету;</w:t>
      </w:r>
    </w:p>
    <w:p w:rsidR="00661D19" w:rsidRPr="007E56FA" w:rsidRDefault="00661D19" w:rsidP="00661D19">
      <w:pPr>
        <w:jc w:val="both"/>
        <w:rPr>
          <w:sz w:val="24"/>
          <w:szCs w:val="24"/>
          <w:lang w:val="uk-UA"/>
        </w:rPr>
      </w:pPr>
      <w:r w:rsidRPr="007E56FA">
        <w:rPr>
          <w:sz w:val="24"/>
          <w:szCs w:val="24"/>
          <w:lang w:val="uk-UA"/>
        </w:rPr>
        <w:t>- своєчасно подавати проміжні та підсумковий фінансові та змістовні звіти;</w:t>
      </w:r>
    </w:p>
    <w:p w:rsidR="00661D19" w:rsidRPr="007E56FA" w:rsidRDefault="00661D19" w:rsidP="00661D19">
      <w:pPr>
        <w:shd w:val="clear" w:color="auto" w:fill="FFFFFF"/>
        <w:jc w:val="both"/>
        <w:rPr>
          <w:sz w:val="24"/>
          <w:szCs w:val="24"/>
          <w:lang w:val="uk-UA"/>
        </w:rPr>
      </w:pPr>
      <w:r w:rsidRPr="007E56FA">
        <w:rPr>
          <w:sz w:val="24"/>
          <w:szCs w:val="24"/>
          <w:lang w:val="uk-UA"/>
        </w:rPr>
        <w:t xml:space="preserve">- зберігати фінансові та будь-які інші документи щодо Проекту протягом наступних трьох років після його завершення та безперешкодно надавати такі документи на вимогу уповноважених осіб </w:t>
      </w:r>
      <w:proofErr w:type="spellStart"/>
      <w:r w:rsidRPr="007E56FA">
        <w:rPr>
          <w:sz w:val="24"/>
          <w:szCs w:val="24"/>
          <w:lang w:val="uk-UA"/>
        </w:rPr>
        <w:t>Грантодаваця</w:t>
      </w:r>
      <w:proofErr w:type="spellEnd"/>
      <w:r w:rsidRPr="007E56FA">
        <w:rPr>
          <w:sz w:val="24"/>
          <w:szCs w:val="24"/>
          <w:lang w:val="uk-UA"/>
        </w:rPr>
        <w:t xml:space="preserve"> та його офіційних представників для здійснення моніторингу та аудиторських перевірок ходу та результатів реалізації Проекту;</w:t>
      </w:r>
    </w:p>
    <w:p w:rsidR="00661D19" w:rsidRPr="007E56FA" w:rsidRDefault="00661D19" w:rsidP="00661D19">
      <w:pPr>
        <w:jc w:val="both"/>
        <w:rPr>
          <w:sz w:val="24"/>
          <w:szCs w:val="24"/>
          <w:lang w:val="uk-UA"/>
        </w:rPr>
      </w:pPr>
      <w:r w:rsidRPr="007E56FA">
        <w:rPr>
          <w:sz w:val="24"/>
          <w:szCs w:val="24"/>
          <w:lang w:val="uk-UA"/>
        </w:rPr>
        <w:t>- під час планових аудиторських перевірок і моніторингу Проекту безперешкодно надавати відповідні документи;</w:t>
      </w:r>
    </w:p>
    <w:p w:rsidR="00661D19" w:rsidRPr="007E56FA" w:rsidRDefault="00661D19" w:rsidP="00661D19">
      <w:pPr>
        <w:jc w:val="both"/>
        <w:rPr>
          <w:sz w:val="24"/>
          <w:szCs w:val="24"/>
          <w:lang w:val="uk-UA"/>
        </w:rPr>
      </w:pPr>
      <w:r w:rsidRPr="007E56FA">
        <w:rPr>
          <w:sz w:val="24"/>
          <w:szCs w:val="24"/>
          <w:lang w:val="uk-UA"/>
        </w:rPr>
        <w:lastRenderedPageBreak/>
        <w:t xml:space="preserve">- у разі неповного використання виділених коштів повернути їх залишок на рахунок </w:t>
      </w:r>
      <w:proofErr w:type="spellStart"/>
      <w:r w:rsidRPr="007E56FA">
        <w:rPr>
          <w:sz w:val="24"/>
          <w:szCs w:val="24"/>
          <w:lang w:val="uk-UA"/>
        </w:rPr>
        <w:t>Грантодавця</w:t>
      </w:r>
      <w:proofErr w:type="spellEnd"/>
      <w:r w:rsidRPr="007E56FA">
        <w:rPr>
          <w:sz w:val="24"/>
          <w:szCs w:val="24"/>
          <w:lang w:val="uk-UA"/>
        </w:rPr>
        <w:t xml:space="preserve"> в 10-денний термін після закінчення дії цієї Угоди.</w:t>
      </w:r>
    </w:p>
    <w:p w:rsidR="00661D19" w:rsidRPr="007E56FA" w:rsidRDefault="00661D19" w:rsidP="00661D19">
      <w:pPr>
        <w:jc w:val="both"/>
        <w:rPr>
          <w:sz w:val="24"/>
          <w:szCs w:val="24"/>
          <w:lang w:val="uk-UA"/>
        </w:rPr>
      </w:pPr>
    </w:p>
    <w:p w:rsidR="00661D19" w:rsidRPr="007E56FA" w:rsidRDefault="00661D19" w:rsidP="00661D19">
      <w:pPr>
        <w:rPr>
          <w:sz w:val="24"/>
          <w:szCs w:val="24"/>
          <w:lang w:val="uk-UA"/>
        </w:rPr>
      </w:pPr>
    </w:p>
    <w:p w:rsidR="00661D19" w:rsidRPr="007E56FA" w:rsidRDefault="00661D19" w:rsidP="00661D19">
      <w:pPr>
        <w:ind w:firstLine="567"/>
        <w:jc w:val="center"/>
        <w:rPr>
          <w:sz w:val="28"/>
          <w:szCs w:val="28"/>
          <w:lang w:val="uk-UA"/>
        </w:rPr>
      </w:pPr>
      <w:r w:rsidRPr="007E56FA">
        <w:rPr>
          <w:b/>
          <w:i/>
          <w:sz w:val="24"/>
          <w:szCs w:val="24"/>
          <w:lang w:val="uk-UA"/>
        </w:rPr>
        <w:t>4</w:t>
      </w:r>
      <w:r w:rsidRPr="007E56FA">
        <w:rPr>
          <w:b/>
          <w:i/>
          <w:sz w:val="28"/>
          <w:szCs w:val="28"/>
          <w:lang w:val="uk-UA"/>
        </w:rPr>
        <w:t>. ВІДПОВІДАЛЬНІСТЬ СТОРІН</w:t>
      </w:r>
    </w:p>
    <w:p w:rsidR="00661D19" w:rsidRPr="007E56FA" w:rsidRDefault="00661D19" w:rsidP="00661D19">
      <w:pPr>
        <w:jc w:val="both"/>
        <w:rPr>
          <w:sz w:val="24"/>
          <w:szCs w:val="24"/>
          <w:lang w:val="uk-UA"/>
        </w:rPr>
      </w:pPr>
    </w:p>
    <w:p w:rsidR="00661D19" w:rsidRPr="007E56FA" w:rsidRDefault="00661D19" w:rsidP="00661D19">
      <w:pPr>
        <w:jc w:val="both"/>
        <w:rPr>
          <w:sz w:val="24"/>
          <w:szCs w:val="24"/>
          <w:lang w:val="uk-UA"/>
        </w:rPr>
      </w:pPr>
      <w:bookmarkStart w:id="0" w:name="_GoBack"/>
      <w:bookmarkEnd w:id="0"/>
      <w:r w:rsidRPr="007E56FA">
        <w:rPr>
          <w:sz w:val="24"/>
          <w:szCs w:val="24"/>
          <w:lang w:val="uk-UA"/>
        </w:rPr>
        <w:t xml:space="preserve">4.1. У випадку порушення або невиконання </w:t>
      </w:r>
      <w:proofErr w:type="spellStart"/>
      <w:r w:rsidRPr="007E56FA">
        <w:rPr>
          <w:sz w:val="24"/>
          <w:szCs w:val="24"/>
          <w:lang w:val="uk-UA"/>
        </w:rPr>
        <w:t>Грантоотримувачем</w:t>
      </w:r>
      <w:proofErr w:type="spellEnd"/>
      <w:r w:rsidRPr="007E56FA">
        <w:rPr>
          <w:sz w:val="24"/>
          <w:szCs w:val="24"/>
          <w:lang w:val="uk-UA"/>
        </w:rPr>
        <w:t xml:space="preserve"> умови, встановленої в п. 2.1., </w:t>
      </w:r>
      <w:proofErr w:type="spellStart"/>
      <w:r w:rsidRPr="007E56FA">
        <w:rPr>
          <w:sz w:val="24"/>
          <w:szCs w:val="24"/>
          <w:lang w:val="uk-UA"/>
        </w:rPr>
        <w:t>Грантодавець</w:t>
      </w:r>
      <w:proofErr w:type="spellEnd"/>
      <w:r w:rsidRPr="007E56FA">
        <w:rPr>
          <w:sz w:val="24"/>
          <w:szCs w:val="24"/>
          <w:lang w:val="uk-UA"/>
        </w:rPr>
        <w:t xml:space="preserve"> в односторонньому порядку може прийняти рішення про припинення подальшого фінансування Проекту, про що </w:t>
      </w:r>
      <w:proofErr w:type="spellStart"/>
      <w:r w:rsidRPr="007E56FA">
        <w:rPr>
          <w:sz w:val="24"/>
          <w:szCs w:val="24"/>
          <w:lang w:val="uk-UA"/>
        </w:rPr>
        <w:t>Грантоотримувач</w:t>
      </w:r>
      <w:proofErr w:type="spellEnd"/>
      <w:r w:rsidRPr="007E56FA">
        <w:rPr>
          <w:sz w:val="24"/>
          <w:szCs w:val="24"/>
          <w:lang w:val="uk-UA"/>
        </w:rPr>
        <w:t xml:space="preserve"> має бути повідомлений письмово. </w:t>
      </w:r>
    </w:p>
    <w:p w:rsidR="00661D19" w:rsidRPr="007E56FA" w:rsidRDefault="00661D19" w:rsidP="00661D19">
      <w:pPr>
        <w:jc w:val="both"/>
        <w:rPr>
          <w:sz w:val="24"/>
          <w:szCs w:val="24"/>
          <w:lang w:val="uk-UA"/>
        </w:rPr>
      </w:pPr>
      <w:r w:rsidRPr="007E56FA">
        <w:rPr>
          <w:sz w:val="24"/>
          <w:szCs w:val="24"/>
          <w:lang w:val="uk-UA"/>
        </w:rPr>
        <w:t xml:space="preserve">4.2. У випадку неподання </w:t>
      </w:r>
      <w:proofErr w:type="spellStart"/>
      <w:r w:rsidRPr="007E56FA">
        <w:rPr>
          <w:sz w:val="24"/>
          <w:szCs w:val="24"/>
          <w:lang w:val="uk-UA"/>
        </w:rPr>
        <w:t>Грантоотримувачем</w:t>
      </w:r>
      <w:proofErr w:type="spellEnd"/>
      <w:r w:rsidRPr="007E56FA">
        <w:rPr>
          <w:sz w:val="24"/>
          <w:szCs w:val="24"/>
          <w:lang w:val="uk-UA"/>
        </w:rPr>
        <w:t xml:space="preserve"> своєчасно до </w:t>
      </w:r>
      <w:proofErr w:type="spellStart"/>
      <w:r w:rsidRPr="007E56FA">
        <w:rPr>
          <w:sz w:val="24"/>
          <w:szCs w:val="24"/>
          <w:lang w:val="uk-UA"/>
        </w:rPr>
        <w:t>Грантодавця</w:t>
      </w:r>
      <w:proofErr w:type="spellEnd"/>
      <w:r w:rsidRPr="007E56FA">
        <w:rPr>
          <w:sz w:val="24"/>
          <w:szCs w:val="24"/>
          <w:lang w:val="uk-UA"/>
        </w:rPr>
        <w:t xml:space="preserve"> змістовного та фінансового звітів за використання коштів без поважних причин, </w:t>
      </w:r>
      <w:proofErr w:type="spellStart"/>
      <w:r w:rsidRPr="007E56FA">
        <w:rPr>
          <w:sz w:val="24"/>
          <w:szCs w:val="24"/>
          <w:lang w:val="uk-UA"/>
        </w:rPr>
        <w:t>Грантодавець</w:t>
      </w:r>
      <w:proofErr w:type="spellEnd"/>
      <w:r w:rsidRPr="007E56FA">
        <w:rPr>
          <w:sz w:val="24"/>
          <w:szCs w:val="24"/>
          <w:lang w:val="uk-UA"/>
        </w:rPr>
        <w:t xml:space="preserve"> має право відмовитися від Угоди. </w:t>
      </w:r>
    </w:p>
    <w:p w:rsidR="00661D19" w:rsidRPr="007E56FA" w:rsidRDefault="00661D19" w:rsidP="00661D19">
      <w:pPr>
        <w:jc w:val="both"/>
        <w:rPr>
          <w:sz w:val="24"/>
          <w:szCs w:val="24"/>
          <w:lang w:val="uk-UA"/>
        </w:rPr>
      </w:pPr>
      <w:r w:rsidRPr="007E56FA">
        <w:rPr>
          <w:sz w:val="24"/>
          <w:szCs w:val="24"/>
          <w:lang w:val="uk-UA"/>
        </w:rPr>
        <w:t xml:space="preserve">4.3. У випадку використання коштів в цілому, або будь-якої частини не за призначенням (без додаткового погодження із </w:t>
      </w:r>
      <w:proofErr w:type="spellStart"/>
      <w:r w:rsidRPr="007E56FA">
        <w:rPr>
          <w:sz w:val="24"/>
          <w:szCs w:val="24"/>
          <w:lang w:val="uk-UA"/>
        </w:rPr>
        <w:t>Грантодавцем</w:t>
      </w:r>
      <w:proofErr w:type="spellEnd"/>
      <w:r w:rsidRPr="007E56FA">
        <w:rPr>
          <w:sz w:val="24"/>
          <w:szCs w:val="24"/>
          <w:lang w:val="uk-UA"/>
        </w:rPr>
        <w:t xml:space="preserve">) або з порушенням чинного законодавства чи цієї Угоди, </w:t>
      </w:r>
      <w:proofErr w:type="spellStart"/>
      <w:r w:rsidRPr="007E56FA">
        <w:rPr>
          <w:sz w:val="24"/>
          <w:szCs w:val="24"/>
          <w:lang w:val="uk-UA"/>
        </w:rPr>
        <w:t>Грантодавець</w:t>
      </w:r>
      <w:proofErr w:type="spellEnd"/>
      <w:r w:rsidRPr="007E56FA">
        <w:rPr>
          <w:sz w:val="24"/>
          <w:szCs w:val="24"/>
          <w:lang w:val="uk-UA"/>
        </w:rPr>
        <w:t xml:space="preserve"> має право відмовитися від Угоди. </w:t>
      </w:r>
      <w:proofErr w:type="spellStart"/>
      <w:r w:rsidRPr="007E56FA">
        <w:rPr>
          <w:sz w:val="24"/>
          <w:szCs w:val="24"/>
          <w:lang w:val="uk-UA"/>
        </w:rPr>
        <w:t>Грантоотримувач</w:t>
      </w:r>
      <w:proofErr w:type="spellEnd"/>
      <w:r w:rsidRPr="007E56FA">
        <w:rPr>
          <w:sz w:val="24"/>
          <w:szCs w:val="24"/>
          <w:lang w:val="uk-UA"/>
        </w:rPr>
        <w:t xml:space="preserve"> </w:t>
      </w:r>
      <w:proofErr w:type="spellStart"/>
      <w:r w:rsidRPr="007E56FA">
        <w:rPr>
          <w:sz w:val="24"/>
          <w:szCs w:val="24"/>
          <w:lang w:val="uk-UA"/>
        </w:rPr>
        <w:t>зобов’</w:t>
      </w:r>
      <w:r w:rsidRPr="007E56FA">
        <w:rPr>
          <w:sz w:val="24"/>
          <w:szCs w:val="24"/>
        </w:rPr>
        <w:t>язаний</w:t>
      </w:r>
      <w:proofErr w:type="spellEnd"/>
      <w:r w:rsidRPr="007E56FA">
        <w:rPr>
          <w:sz w:val="24"/>
          <w:szCs w:val="24"/>
        </w:rPr>
        <w:t xml:space="preserve"> </w:t>
      </w:r>
      <w:proofErr w:type="spellStart"/>
      <w:r w:rsidRPr="007E56FA">
        <w:rPr>
          <w:sz w:val="24"/>
          <w:szCs w:val="24"/>
        </w:rPr>
        <w:t>повернути</w:t>
      </w:r>
      <w:proofErr w:type="spellEnd"/>
      <w:r w:rsidRPr="007E56FA">
        <w:rPr>
          <w:sz w:val="24"/>
          <w:szCs w:val="24"/>
        </w:rPr>
        <w:t xml:space="preserve"> </w:t>
      </w:r>
      <w:proofErr w:type="spellStart"/>
      <w:r w:rsidRPr="007E56FA">
        <w:rPr>
          <w:sz w:val="24"/>
          <w:szCs w:val="24"/>
        </w:rPr>
        <w:t>всі</w:t>
      </w:r>
      <w:proofErr w:type="spellEnd"/>
      <w:r w:rsidRPr="007E56FA">
        <w:rPr>
          <w:sz w:val="24"/>
          <w:szCs w:val="24"/>
        </w:rPr>
        <w:t xml:space="preserve"> </w:t>
      </w:r>
      <w:proofErr w:type="spellStart"/>
      <w:r w:rsidRPr="007E56FA">
        <w:rPr>
          <w:sz w:val="24"/>
          <w:szCs w:val="24"/>
        </w:rPr>
        <w:t>отримані</w:t>
      </w:r>
      <w:proofErr w:type="spellEnd"/>
      <w:r w:rsidRPr="007E56FA">
        <w:rPr>
          <w:sz w:val="24"/>
          <w:szCs w:val="24"/>
        </w:rPr>
        <w:t xml:space="preserve"> кошт</w:t>
      </w:r>
      <w:r w:rsidRPr="007E56FA">
        <w:rPr>
          <w:sz w:val="24"/>
          <w:szCs w:val="24"/>
          <w:lang w:val="uk-UA"/>
        </w:rPr>
        <w:t>и</w:t>
      </w:r>
      <w:r w:rsidRPr="007E56FA">
        <w:rPr>
          <w:sz w:val="24"/>
          <w:szCs w:val="24"/>
        </w:rPr>
        <w:t xml:space="preserve">, </w:t>
      </w:r>
      <w:proofErr w:type="spellStart"/>
      <w:r w:rsidRPr="007E56FA">
        <w:rPr>
          <w:sz w:val="24"/>
          <w:szCs w:val="24"/>
        </w:rPr>
        <w:t>або</w:t>
      </w:r>
      <w:proofErr w:type="spellEnd"/>
      <w:r w:rsidRPr="007E56FA">
        <w:rPr>
          <w:sz w:val="24"/>
          <w:szCs w:val="24"/>
        </w:rPr>
        <w:t xml:space="preserve"> ту </w:t>
      </w:r>
      <w:proofErr w:type="spellStart"/>
      <w:r w:rsidRPr="007E56FA">
        <w:rPr>
          <w:sz w:val="24"/>
          <w:szCs w:val="24"/>
        </w:rPr>
        <w:t>частину</w:t>
      </w:r>
      <w:proofErr w:type="spellEnd"/>
      <w:r w:rsidRPr="007E56FA">
        <w:rPr>
          <w:sz w:val="24"/>
          <w:szCs w:val="24"/>
        </w:rPr>
        <w:t xml:space="preserve"> </w:t>
      </w:r>
      <w:proofErr w:type="spellStart"/>
      <w:r w:rsidRPr="007E56FA">
        <w:rPr>
          <w:sz w:val="24"/>
          <w:szCs w:val="24"/>
        </w:rPr>
        <w:t>коштів</w:t>
      </w:r>
      <w:proofErr w:type="spellEnd"/>
      <w:r w:rsidRPr="007E56FA">
        <w:rPr>
          <w:sz w:val="24"/>
          <w:szCs w:val="24"/>
        </w:rPr>
        <w:t xml:space="preserve">, яка </w:t>
      </w:r>
      <w:r w:rsidRPr="007E56FA">
        <w:rPr>
          <w:sz w:val="24"/>
          <w:szCs w:val="24"/>
          <w:lang w:val="uk-UA"/>
        </w:rPr>
        <w:t xml:space="preserve">використана не за призначенням, </w:t>
      </w:r>
      <w:proofErr w:type="spellStart"/>
      <w:r w:rsidRPr="007E56FA">
        <w:rPr>
          <w:sz w:val="24"/>
          <w:szCs w:val="24"/>
          <w:lang w:val="uk-UA"/>
        </w:rPr>
        <w:t>Грантодавцю</w:t>
      </w:r>
      <w:proofErr w:type="spellEnd"/>
      <w:r w:rsidRPr="007E56FA">
        <w:rPr>
          <w:sz w:val="24"/>
          <w:szCs w:val="24"/>
          <w:lang w:val="uk-UA"/>
        </w:rPr>
        <w:t xml:space="preserve"> у строки передбачені п.4.6.. </w:t>
      </w:r>
    </w:p>
    <w:p w:rsidR="00661D19" w:rsidRPr="007E56FA" w:rsidRDefault="00661D19" w:rsidP="00661D19">
      <w:pPr>
        <w:jc w:val="both"/>
        <w:rPr>
          <w:sz w:val="24"/>
          <w:szCs w:val="24"/>
          <w:lang w:val="uk-UA"/>
        </w:rPr>
      </w:pPr>
      <w:r w:rsidRPr="007E56FA">
        <w:rPr>
          <w:sz w:val="24"/>
          <w:szCs w:val="24"/>
          <w:lang w:val="uk-UA"/>
        </w:rPr>
        <w:t xml:space="preserve">4.4. У випадку негативної оцінки </w:t>
      </w:r>
      <w:proofErr w:type="spellStart"/>
      <w:r w:rsidRPr="007E56FA">
        <w:rPr>
          <w:sz w:val="24"/>
          <w:szCs w:val="24"/>
          <w:lang w:val="uk-UA"/>
        </w:rPr>
        <w:t>Грантодавцем</w:t>
      </w:r>
      <w:proofErr w:type="spellEnd"/>
      <w:r w:rsidRPr="007E56FA">
        <w:rPr>
          <w:sz w:val="24"/>
          <w:szCs w:val="24"/>
          <w:lang w:val="uk-UA"/>
        </w:rPr>
        <w:t xml:space="preserve"> результатів реалізації Проекту на підставі звіту, даних моніторингу чи аудиту Проекту </w:t>
      </w:r>
      <w:proofErr w:type="spellStart"/>
      <w:r w:rsidRPr="007E56FA">
        <w:rPr>
          <w:sz w:val="24"/>
          <w:szCs w:val="24"/>
          <w:lang w:val="uk-UA"/>
        </w:rPr>
        <w:t>Грантодавець</w:t>
      </w:r>
      <w:proofErr w:type="spellEnd"/>
      <w:r w:rsidRPr="007E56FA">
        <w:rPr>
          <w:sz w:val="24"/>
          <w:szCs w:val="24"/>
          <w:lang w:val="uk-UA"/>
        </w:rPr>
        <w:t xml:space="preserve"> має право відмовитися від Угоди. </w:t>
      </w:r>
    </w:p>
    <w:p w:rsidR="00661D19" w:rsidRPr="007E56FA" w:rsidRDefault="00661D19" w:rsidP="00661D19">
      <w:pPr>
        <w:jc w:val="both"/>
        <w:rPr>
          <w:sz w:val="24"/>
          <w:szCs w:val="24"/>
          <w:lang w:val="uk-UA"/>
        </w:rPr>
      </w:pPr>
      <w:r w:rsidRPr="007E56FA">
        <w:rPr>
          <w:sz w:val="24"/>
          <w:szCs w:val="24"/>
          <w:lang w:val="uk-UA"/>
        </w:rPr>
        <w:t>4.6</w:t>
      </w:r>
      <w:r w:rsidRPr="007E56FA">
        <w:rPr>
          <w:color w:val="FF0000"/>
          <w:sz w:val="24"/>
          <w:szCs w:val="24"/>
          <w:lang w:val="uk-UA"/>
        </w:rPr>
        <w:t xml:space="preserve">. </w:t>
      </w:r>
      <w:r w:rsidRPr="007E56FA">
        <w:rPr>
          <w:color w:val="auto"/>
          <w:sz w:val="24"/>
          <w:szCs w:val="24"/>
          <w:lang w:val="uk-UA"/>
        </w:rPr>
        <w:t xml:space="preserve">В разі відмови </w:t>
      </w:r>
      <w:proofErr w:type="spellStart"/>
      <w:r w:rsidRPr="007E56FA">
        <w:rPr>
          <w:color w:val="auto"/>
          <w:sz w:val="24"/>
          <w:szCs w:val="24"/>
          <w:lang w:val="uk-UA"/>
        </w:rPr>
        <w:t>Грантодавця</w:t>
      </w:r>
      <w:proofErr w:type="spellEnd"/>
      <w:r w:rsidRPr="007E56FA">
        <w:rPr>
          <w:color w:val="auto"/>
          <w:sz w:val="24"/>
          <w:szCs w:val="24"/>
          <w:lang w:val="uk-UA"/>
        </w:rPr>
        <w:t xml:space="preserve"> від Угоди у відповідності з </w:t>
      </w:r>
      <w:proofErr w:type="spellStart"/>
      <w:r w:rsidRPr="007E56FA">
        <w:rPr>
          <w:color w:val="auto"/>
          <w:sz w:val="24"/>
          <w:szCs w:val="24"/>
          <w:lang w:val="uk-UA"/>
        </w:rPr>
        <w:t>п.п</w:t>
      </w:r>
      <w:proofErr w:type="spellEnd"/>
      <w:r w:rsidRPr="007E56FA">
        <w:rPr>
          <w:color w:val="auto"/>
          <w:sz w:val="24"/>
          <w:szCs w:val="24"/>
          <w:lang w:val="uk-UA"/>
        </w:rPr>
        <w:t xml:space="preserve">. 4.1., 4.2., 4.3. </w:t>
      </w:r>
      <w:proofErr w:type="spellStart"/>
      <w:r w:rsidRPr="007E56FA">
        <w:rPr>
          <w:color w:val="auto"/>
          <w:sz w:val="24"/>
          <w:szCs w:val="24"/>
          <w:lang w:val="uk-UA"/>
        </w:rPr>
        <w:t>Грантоотримувач</w:t>
      </w:r>
      <w:proofErr w:type="spellEnd"/>
      <w:r w:rsidRPr="007E56FA">
        <w:rPr>
          <w:color w:val="auto"/>
          <w:sz w:val="24"/>
          <w:szCs w:val="24"/>
          <w:lang w:val="uk-UA"/>
        </w:rPr>
        <w:t xml:space="preserve"> зобов’язаний повернути </w:t>
      </w:r>
      <w:proofErr w:type="spellStart"/>
      <w:r w:rsidRPr="007E56FA">
        <w:rPr>
          <w:color w:val="auto"/>
          <w:sz w:val="24"/>
          <w:szCs w:val="24"/>
          <w:lang w:val="uk-UA"/>
        </w:rPr>
        <w:t>Грантодавацю</w:t>
      </w:r>
      <w:proofErr w:type="spellEnd"/>
      <w:r w:rsidRPr="007E56FA">
        <w:rPr>
          <w:color w:val="auto"/>
          <w:sz w:val="24"/>
          <w:szCs w:val="24"/>
          <w:lang w:val="uk-UA"/>
        </w:rPr>
        <w:t xml:space="preserve"> всі кошти, що були отримані за Угодою. Рішення про відмову від Угоди має бути надіслане </w:t>
      </w:r>
      <w:proofErr w:type="spellStart"/>
      <w:r w:rsidRPr="007E56FA">
        <w:rPr>
          <w:color w:val="auto"/>
          <w:sz w:val="24"/>
          <w:szCs w:val="24"/>
          <w:lang w:val="uk-UA"/>
        </w:rPr>
        <w:t>Грантоотримувачу</w:t>
      </w:r>
      <w:proofErr w:type="spellEnd"/>
      <w:r w:rsidRPr="007E56FA">
        <w:rPr>
          <w:color w:val="auto"/>
          <w:sz w:val="24"/>
          <w:szCs w:val="24"/>
          <w:lang w:val="uk-UA"/>
        </w:rPr>
        <w:t xml:space="preserve"> рекомендованим листом. З дати отримання </w:t>
      </w:r>
      <w:proofErr w:type="spellStart"/>
      <w:r w:rsidRPr="007E56FA">
        <w:rPr>
          <w:color w:val="auto"/>
          <w:sz w:val="24"/>
          <w:szCs w:val="24"/>
          <w:lang w:val="uk-UA"/>
        </w:rPr>
        <w:t>Грантоотримувачем</w:t>
      </w:r>
      <w:proofErr w:type="spellEnd"/>
      <w:r w:rsidRPr="007E56FA">
        <w:rPr>
          <w:color w:val="auto"/>
          <w:sz w:val="24"/>
          <w:szCs w:val="24"/>
          <w:lang w:val="uk-UA"/>
        </w:rPr>
        <w:t xml:space="preserve"> листа, Угода вважається припиненою. Повернення коштів </w:t>
      </w:r>
      <w:proofErr w:type="spellStart"/>
      <w:r w:rsidRPr="007E56FA">
        <w:rPr>
          <w:color w:val="auto"/>
          <w:sz w:val="24"/>
          <w:szCs w:val="24"/>
          <w:lang w:val="uk-UA"/>
        </w:rPr>
        <w:t>Грантодавця</w:t>
      </w:r>
      <w:proofErr w:type="spellEnd"/>
      <w:r w:rsidRPr="007E56FA">
        <w:rPr>
          <w:color w:val="auto"/>
          <w:sz w:val="24"/>
          <w:szCs w:val="24"/>
          <w:lang w:val="uk-UA"/>
        </w:rPr>
        <w:t xml:space="preserve"> </w:t>
      </w:r>
      <w:proofErr w:type="spellStart"/>
      <w:r w:rsidRPr="007E56FA">
        <w:rPr>
          <w:color w:val="auto"/>
          <w:sz w:val="24"/>
          <w:szCs w:val="24"/>
          <w:lang w:val="uk-UA"/>
        </w:rPr>
        <w:t>Грантоотримувачем</w:t>
      </w:r>
      <w:proofErr w:type="spellEnd"/>
      <w:r w:rsidRPr="007E56FA">
        <w:rPr>
          <w:color w:val="auto"/>
          <w:sz w:val="24"/>
          <w:szCs w:val="24"/>
          <w:lang w:val="uk-UA"/>
        </w:rPr>
        <w:t xml:space="preserve"> має відбутися впродовж десяти банківських днів з моменту</w:t>
      </w:r>
      <w:r w:rsidRPr="007E56FA">
        <w:rPr>
          <w:sz w:val="24"/>
          <w:szCs w:val="24"/>
          <w:lang w:val="uk-UA"/>
        </w:rPr>
        <w:t xml:space="preserve"> отримання від </w:t>
      </w:r>
      <w:proofErr w:type="spellStart"/>
      <w:r w:rsidRPr="007E56FA">
        <w:rPr>
          <w:sz w:val="24"/>
          <w:szCs w:val="24"/>
          <w:lang w:val="uk-UA"/>
        </w:rPr>
        <w:t>Грантодавця</w:t>
      </w:r>
      <w:proofErr w:type="spellEnd"/>
      <w:r w:rsidRPr="007E56FA">
        <w:rPr>
          <w:sz w:val="24"/>
          <w:szCs w:val="24"/>
          <w:lang w:val="uk-UA"/>
        </w:rPr>
        <w:t xml:space="preserve"> письмового повідомлення про припинення Угоди. </w:t>
      </w:r>
    </w:p>
    <w:p w:rsidR="00661D19" w:rsidRPr="007E56FA" w:rsidRDefault="00661D19" w:rsidP="00661D19">
      <w:pPr>
        <w:jc w:val="both"/>
        <w:rPr>
          <w:sz w:val="24"/>
          <w:szCs w:val="24"/>
          <w:lang w:val="uk-UA"/>
        </w:rPr>
      </w:pPr>
      <w:r w:rsidRPr="007E56FA">
        <w:rPr>
          <w:sz w:val="24"/>
          <w:szCs w:val="24"/>
          <w:lang w:val="uk-UA"/>
        </w:rPr>
        <w:t xml:space="preserve">4.7. У випадку дострокового припинення дії Угоди з незалежних від </w:t>
      </w:r>
      <w:proofErr w:type="spellStart"/>
      <w:r w:rsidRPr="007E56FA">
        <w:rPr>
          <w:sz w:val="24"/>
          <w:szCs w:val="24"/>
          <w:lang w:val="uk-UA"/>
        </w:rPr>
        <w:t>Грантоотримувача</w:t>
      </w:r>
      <w:proofErr w:type="spellEnd"/>
      <w:r w:rsidRPr="007E56FA">
        <w:rPr>
          <w:sz w:val="24"/>
          <w:szCs w:val="24"/>
          <w:lang w:val="uk-UA"/>
        </w:rPr>
        <w:t xml:space="preserve"> причин, </w:t>
      </w:r>
      <w:proofErr w:type="spellStart"/>
      <w:r w:rsidRPr="007E56FA">
        <w:rPr>
          <w:sz w:val="24"/>
          <w:szCs w:val="24"/>
          <w:lang w:val="uk-UA"/>
        </w:rPr>
        <w:t>Грантоотримувач</w:t>
      </w:r>
      <w:proofErr w:type="spellEnd"/>
      <w:r w:rsidRPr="007E56FA">
        <w:rPr>
          <w:sz w:val="24"/>
          <w:szCs w:val="24"/>
          <w:lang w:val="uk-UA"/>
        </w:rPr>
        <w:t xml:space="preserve"> не зобов’язаний повертати </w:t>
      </w:r>
      <w:proofErr w:type="spellStart"/>
      <w:r w:rsidRPr="007E56FA">
        <w:rPr>
          <w:sz w:val="24"/>
          <w:szCs w:val="24"/>
          <w:lang w:val="uk-UA"/>
        </w:rPr>
        <w:t>Грантодавцю</w:t>
      </w:r>
      <w:proofErr w:type="spellEnd"/>
      <w:r w:rsidRPr="007E56FA">
        <w:rPr>
          <w:sz w:val="24"/>
          <w:szCs w:val="24"/>
          <w:lang w:val="uk-UA"/>
        </w:rPr>
        <w:t xml:space="preserve"> вже отримані за Угодою кошти.</w:t>
      </w:r>
    </w:p>
    <w:p w:rsidR="00661D19" w:rsidRPr="007E56FA" w:rsidRDefault="00661D19" w:rsidP="00661D19">
      <w:pPr>
        <w:jc w:val="both"/>
        <w:rPr>
          <w:sz w:val="24"/>
          <w:szCs w:val="24"/>
          <w:lang w:val="uk-UA"/>
        </w:rPr>
      </w:pPr>
      <w:r w:rsidRPr="007E56FA">
        <w:rPr>
          <w:sz w:val="24"/>
          <w:szCs w:val="24"/>
          <w:lang w:val="uk-UA"/>
        </w:rPr>
        <w:t xml:space="preserve">4.8. </w:t>
      </w:r>
      <w:proofErr w:type="spellStart"/>
      <w:r w:rsidRPr="007E56FA">
        <w:rPr>
          <w:sz w:val="24"/>
          <w:szCs w:val="24"/>
          <w:lang w:val="uk-UA"/>
        </w:rPr>
        <w:t>Грантодавець</w:t>
      </w:r>
      <w:proofErr w:type="spellEnd"/>
      <w:r w:rsidRPr="007E56FA">
        <w:rPr>
          <w:sz w:val="24"/>
          <w:szCs w:val="24"/>
          <w:lang w:val="uk-UA"/>
        </w:rPr>
        <w:t xml:space="preserve"> не несе відповідальності перед будь ким за нецільове використання коштів </w:t>
      </w:r>
      <w:proofErr w:type="spellStart"/>
      <w:r w:rsidRPr="007E56FA">
        <w:rPr>
          <w:sz w:val="24"/>
          <w:szCs w:val="24"/>
          <w:lang w:val="uk-UA"/>
        </w:rPr>
        <w:t>Грантоотримувачем</w:t>
      </w:r>
      <w:proofErr w:type="spellEnd"/>
      <w:r w:rsidRPr="007E56FA">
        <w:rPr>
          <w:sz w:val="24"/>
          <w:szCs w:val="24"/>
          <w:lang w:val="uk-UA"/>
        </w:rPr>
        <w:t xml:space="preserve">. </w:t>
      </w:r>
    </w:p>
    <w:p w:rsidR="00661D19" w:rsidRPr="007E56FA" w:rsidRDefault="00661D19" w:rsidP="00661D19">
      <w:pPr>
        <w:jc w:val="both"/>
        <w:rPr>
          <w:sz w:val="24"/>
          <w:szCs w:val="24"/>
          <w:lang w:val="uk-UA"/>
        </w:rPr>
      </w:pPr>
      <w:r w:rsidRPr="007E56FA">
        <w:rPr>
          <w:sz w:val="24"/>
          <w:szCs w:val="24"/>
          <w:lang w:val="uk-UA"/>
        </w:rPr>
        <w:t xml:space="preserve">4.9. </w:t>
      </w:r>
      <w:proofErr w:type="spellStart"/>
      <w:r w:rsidRPr="007E56FA">
        <w:rPr>
          <w:sz w:val="24"/>
          <w:szCs w:val="24"/>
          <w:lang w:val="uk-UA"/>
        </w:rPr>
        <w:t>Грантодавець</w:t>
      </w:r>
      <w:proofErr w:type="spellEnd"/>
      <w:r w:rsidRPr="007E56FA">
        <w:rPr>
          <w:sz w:val="24"/>
          <w:szCs w:val="24"/>
          <w:lang w:val="uk-UA"/>
        </w:rPr>
        <w:t xml:space="preserve"> не відшкодовує будь-яких збитків, яких зазнав </w:t>
      </w:r>
      <w:proofErr w:type="spellStart"/>
      <w:r w:rsidRPr="007E56FA">
        <w:rPr>
          <w:sz w:val="24"/>
          <w:szCs w:val="24"/>
          <w:lang w:val="uk-UA"/>
        </w:rPr>
        <w:t>Грантоотримувач</w:t>
      </w:r>
      <w:proofErr w:type="spellEnd"/>
      <w:r w:rsidRPr="007E56FA">
        <w:rPr>
          <w:sz w:val="24"/>
          <w:szCs w:val="24"/>
          <w:lang w:val="uk-UA"/>
        </w:rPr>
        <w:t xml:space="preserve">  або збитків, завданих діями </w:t>
      </w:r>
      <w:proofErr w:type="spellStart"/>
      <w:r w:rsidRPr="007E56FA">
        <w:rPr>
          <w:sz w:val="24"/>
          <w:szCs w:val="24"/>
          <w:lang w:val="uk-UA"/>
        </w:rPr>
        <w:t>Грантоотримувача</w:t>
      </w:r>
      <w:proofErr w:type="spellEnd"/>
      <w:r w:rsidRPr="007E56FA">
        <w:rPr>
          <w:sz w:val="24"/>
          <w:szCs w:val="24"/>
          <w:lang w:val="uk-UA"/>
        </w:rPr>
        <w:t xml:space="preserve"> у зв'язку з виконанням даної угоди.</w:t>
      </w:r>
    </w:p>
    <w:p w:rsidR="00661D19" w:rsidRPr="007E56FA" w:rsidRDefault="00661D19" w:rsidP="00661D19">
      <w:pPr>
        <w:jc w:val="both"/>
        <w:rPr>
          <w:sz w:val="24"/>
          <w:szCs w:val="24"/>
          <w:lang w:val="uk-UA"/>
        </w:rPr>
      </w:pPr>
    </w:p>
    <w:p w:rsidR="00661D19" w:rsidRPr="007E56FA" w:rsidRDefault="00661D19" w:rsidP="00661D19">
      <w:pPr>
        <w:jc w:val="center"/>
        <w:rPr>
          <w:sz w:val="28"/>
          <w:szCs w:val="28"/>
          <w:lang w:val="uk-UA"/>
        </w:rPr>
      </w:pPr>
      <w:r w:rsidRPr="007E56FA">
        <w:rPr>
          <w:b/>
          <w:i/>
          <w:sz w:val="28"/>
          <w:szCs w:val="28"/>
          <w:lang w:val="uk-UA"/>
        </w:rPr>
        <w:t>5. ДОСТРОКОВЕ ПРИПИНЕННЯ ДІЇ УГОДИ</w:t>
      </w:r>
    </w:p>
    <w:p w:rsidR="00661D19" w:rsidRPr="007E56FA" w:rsidRDefault="00661D19" w:rsidP="00661D19">
      <w:pPr>
        <w:jc w:val="both"/>
        <w:rPr>
          <w:sz w:val="24"/>
          <w:szCs w:val="24"/>
          <w:lang w:val="uk-UA"/>
        </w:rPr>
      </w:pPr>
    </w:p>
    <w:p w:rsidR="00661D19" w:rsidRDefault="00661D19" w:rsidP="00661D19">
      <w:pPr>
        <w:jc w:val="both"/>
        <w:rPr>
          <w:sz w:val="24"/>
          <w:szCs w:val="24"/>
          <w:lang w:val="uk-UA"/>
        </w:rPr>
      </w:pPr>
      <w:r w:rsidRPr="007E56FA">
        <w:rPr>
          <w:sz w:val="24"/>
          <w:szCs w:val="24"/>
          <w:lang w:val="uk-UA"/>
        </w:rPr>
        <w:t>5.1. Дія цієї Угоди може бути припинена достроково у випадку:</w:t>
      </w:r>
    </w:p>
    <w:p w:rsidR="00661D19" w:rsidRDefault="00661D19" w:rsidP="00661D19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</w:t>
      </w:r>
      <w:r w:rsidRPr="007E56FA">
        <w:rPr>
          <w:sz w:val="24"/>
          <w:szCs w:val="24"/>
          <w:lang w:val="uk-UA"/>
        </w:rPr>
        <w:t xml:space="preserve">- </w:t>
      </w:r>
      <w:r>
        <w:rPr>
          <w:sz w:val="24"/>
          <w:szCs w:val="24"/>
          <w:lang w:val="uk-UA"/>
        </w:rPr>
        <w:t>п</w:t>
      </w:r>
      <w:r w:rsidRPr="007E56FA">
        <w:rPr>
          <w:sz w:val="24"/>
          <w:szCs w:val="24"/>
          <w:lang w:val="uk-UA"/>
        </w:rPr>
        <w:t xml:space="preserve">исьмової відмови </w:t>
      </w:r>
      <w:proofErr w:type="spellStart"/>
      <w:r w:rsidRPr="007E56FA">
        <w:rPr>
          <w:sz w:val="24"/>
          <w:szCs w:val="24"/>
          <w:lang w:val="uk-UA"/>
        </w:rPr>
        <w:t>Грантоотримувача</w:t>
      </w:r>
      <w:proofErr w:type="spellEnd"/>
      <w:r w:rsidRPr="007E56FA">
        <w:rPr>
          <w:sz w:val="24"/>
          <w:szCs w:val="24"/>
          <w:lang w:val="uk-UA"/>
        </w:rPr>
        <w:t xml:space="preserve"> від подальшої реалізації Проекту та прийняття </w:t>
      </w:r>
      <w:proofErr w:type="spellStart"/>
      <w:r w:rsidRPr="007E56FA">
        <w:rPr>
          <w:sz w:val="24"/>
          <w:szCs w:val="24"/>
          <w:lang w:val="uk-UA"/>
        </w:rPr>
        <w:t>Грантодавцем</w:t>
      </w:r>
      <w:proofErr w:type="spellEnd"/>
      <w:r w:rsidRPr="007E56FA">
        <w:rPr>
          <w:sz w:val="24"/>
          <w:szCs w:val="24"/>
          <w:lang w:val="uk-UA"/>
        </w:rPr>
        <w:t xml:space="preserve"> відповідного рішення.   </w:t>
      </w:r>
    </w:p>
    <w:p w:rsidR="00661D19" w:rsidRPr="007E56FA" w:rsidRDefault="00661D19" w:rsidP="00661D19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</w:t>
      </w:r>
      <w:r w:rsidRPr="007E56FA">
        <w:rPr>
          <w:sz w:val="24"/>
          <w:szCs w:val="24"/>
          <w:lang w:val="uk-UA"/>
        </w:rPr>
        <w:t xml:space="preserve">- </w:t>
      </w:r>
      <w:r>
        <w:rPr>
          <w:sz w:val="24"/>
          <w:szCs w:val="24"/>
          <w:lang w:val="uk-UA"/>
        </w:rPr>
        <w:t>неможливості</w:t>
      </w:r>
      <w:r w:rsidRPr="007E56FA">
        <w:rPr>
          <w:sz w:val="24"/>
          <w:szCs w:val="24"/>
          <w:lang w:val="uk-UA"/>
        </w:rPr>
        <w:t xml:space="preserve"> виконання </w:t>
      </w:r>
      <w:proofErr w:type="spellStart"/>
      <w:r w:rsidRPr="007E56FA">
        <w:rPr>
          <w:sz w:val="24"/>
          <w:szCs w:val="24"/>
          <w:lang w:val="uk-UA"/>
        </w:rPr>
        <w:t>Грантодавцем</w:t>
      </w:r>
      <w:proofErr w:type="spellEnd"/>
      <w:r w:rsidRPr="007E56FA">
        <w:rPr>
          <w:sz w:val="24"/>
          <w:szCs w:val="24"/>
          <w:lang w:val="uk-UA"/>
        </w:rPr>
        <w:t xml:space="preserve"> зобов’язань за цією Угодою внаслідок дії незалежних від </w:t>
      </w:r>
      <w:proofErr w:type="spellStart"/>
      <w:r w:rsidRPr="007E56FA">
        <w:rPr>
          <w:sz w:val="24"/>
          <w:szCs w:val="24"/>
          <w:lang w:val="uk-UA"/>
        </w:rPr>
        <w:t>Грантодавця</w:t>
      </w:r>
      <w:proofErr w:type="spellEnd"/>
      <w:r w:rsidRPr="007E56FA">
        <w:rPr>
          <w:sz w:val="24"/>
          <w:szCs w:val="24"/>
          <w:lang w:val="uk-UA"/>
        </w:rPr>
        <w:t xml:space="preserve"> обставин. </w:t>
      </w:r>
    </w:p>
    <w:p w:rsidR="00661D19" w:rsidRPr="007E56FA" w:rsidRDefault="00661D19" w:rsidP="00661D19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</w:t>
      </w:r>
      <w:r w:rsidRPr="007E56FA">
        <w:rPr>
          <w:sz w:val="24"/>
          <w:szCs w:val="24"/>
          <w:lang w:val="uk-UA"/>
        </w:rPr>
        <w:t xml:space="preserve">- </w:t>
      </w:r>
      <w:r>
        <w:rPr>
          <w:sz w:val="24"/>
          <w:szCs w:val="24"/>
          <w:lang w:val="uk-UA"/>
        </w:rPr>
        <w:t>в</w:t>
      </w:r>
      <w:r w:rsidRPr="007E56FA">
        <w:rPr>
          <w:sz w:val="24"/>
          <w:szCs w:val="24"/>
          <w:lang w:val="uk-UA"/>
        </w:rPr>
        <w:t xml:space="preserve">ідмови </w:t>
      </w:r>
      <w:proofErr w:type="spellStart"/>
      <w:r w:rsidRPr="007E56FA">
        <w:rPr>
          <w:sz w:val="24"/>
          <w:szCs w:val="24"/>
          <w:lang w:val="uk-UA"/>
        </w:rPr>
        <w:t>Грантодавця</w:t>
      </w:r>
      <w:proofErr w:type="spellEnd"/>
      <w:r w:rsidRPr="007E56FA">
        <w:rPr>
          <w:sz w:val="24"/>
          <w:szCs w:val="24"/>
          <w:lang w:val="uk-UA"/>
        </w:rPr>
        <w:t xml:space="preserve"> від Угоди у відповідності із частиною 4 цієї Угоди.</w:t>
      </w:r>
    </w:p>
    <w:p w:rsidR="00661D19" w:rsidRPr="007E56FA" w:rsidRDefault="00661D19" w:rsidP="00661D19">
      <w:pPr>
        <w:tabs>
          <w:tab w:val="left" w:pos="2987"/>
        </w:tabs>
        <w:ind w:firstLine="567"/>
        <w:jc w:val="both"/>
        <w:rPr>
          <w:sz w:val="24"/>
          <w:szCs w:val="24"/>
          <w:lang w:val="uk-UA"/>
        </w:rPr>
      </w:pPr>
    </w:p>
    <w:p w:rsidR="00661D19" w:rsidRPr="007E56FA" w:rsidRDefault="00661D19" w:rsidP="00661D19">
      <w:pPr>
        <w:tabs>
          <w:tab w:val="left" w:pos="900"/>
          <w:tab w:val="left" w:pos="2987"/>
          <w:tab w:val="center" w:pos="5103"/>
        </w:tabs>
        <w:ind w:firstLine="567"/>
        <w:rPr>
          <w:b/>
          <w:i/>
          <w:sz w:val="28"/>
          <w:szCs w:val="28"/>
          <w:lang w:val="uk-UA"/>
        </w:rPr>
      </w:pPr>
      <w:r>
        <w:rPr>
          <w:rFonts w:ascii="Arial" w:hAnsi="Arial" w:cs="Arial"/>
          <w:b/>
          <w:i/>
          <w:sz w:val="24"/>
          <w:szCs w:val="24"/>
          <w:lang w:val="uk-UA"/>
        </w:rPr>
        <w:tab/>
      </w:r>
      <w:r>
        <w:rPr>
          <w:rFonts w:ascii="Arial" w:hAnsi="Arial" w:cs="Arial"/>
          <w:b/>
          <w:i/>
          <w:sz w:val="24"/>
          <w:szCs w:val="24"/>
          <w:lang w:val="uk-UA"/>
        </w:rPr>
        <w:tab/>
      </w:r>
      <w:r w:rsidRPr="007E56FA">
        <w:rPr>
          <w:b/>
          <w:i/>
          <w:sz w:val="28"/>
          <w:szCs w:val="28"/>
          <w:lang w:val="uk-UA"/>
        </w:rPr>
        <w:t>6. ПОРЯДОК РОЗВ’ЯЗАННЯ СПОРІВ</w:t>
      </w:r>
    </w:p>
    <w:p w:rsidR="00661D19" w:rsidRPr="007E56FA" w:rsidRDefault="00661D19" w:rsidP="00661D19">
      <w:pPr>
        <w:tabs>
          <w:tab w:val="left" w:pos="2987"/>
        </w:tabs>
        <w:ind w:firstLine="567"/>
        <w:jc w:val="center"/>
        <w:rPr>
          <w:b/>
          <w:i/>
          <w:sz w:val="24"/>
          <w:szCs w:val="24"/>
          <w:lang w:val="uk-UA"/>
        </w:rPr>
      </w:pPr>
    </w:p>
    <w:p w:rsidR="00661D19" w:rsidRPr="007E56FA" w:rsidRDefault="00661D19" w:rsidP="00661D19">
      <w:pPr>
        <w:ind w:firstLine="567"/>
        <w:jc w:val="both"/>
        <w:rPr>
          <w:sz w:val="24"/>
          <w:szCs w:val="24"/>
          <w:lang w:val="uk-UA"/>
        </w:rPr>
      </w:pPr>
      <w:r w:rsidRPr="007E56FA">
        <w:rPr>
          <w:sz w:val="24"/>
          <w:szCs w:val="24"/>
          <w:lang w:val="uk-UA"/>
        </w:rPr>
        <w:t xml:space="preserve">6.1. Всі суперечки, що можуть виникнути за цією Угодою або у зв’язку з нею, її тлумаченням, дією чи припиненням дії, вирішуються шляхом переговорів сторін цієї Угоди. У разі, якщо сторони не дійшли згоди протягом тридцяти календарних днів з моменту виникнення спору, він може бути вирішений в судовому порядку відповідно до чинного в Україні законодавства. Положення цього розділу не припиняють своєї дії з закінченням або припиненням дії цієї Угоди впродовж терміну позовної давності, передбаченого чинним законодавством України. </w:t>
      </w:r>
    </w:p>
    <w:p w:rsidR="00661D19" w:rsidRPr="007E56FA" w:rsidRDefault="00661D19" w:rsidP="00661D19">
      <w:pPr>
        <w:ind w:firstLine="567"/>
        <w:jc w:val="both"/>
        <w:rPr>
          <w:sz w:val="28"/>
          <w:szCs w:val="28"/>
          <w:lang w:val="uk-UA"/>
        </w:rPr>
      </w:pPr>
    </w:p>
    <w:p w:rsidR="00661D19" w:rsidRPr="007E56FA" w:rsidRDefault="00661D19" w:rsidP="00661D19">
      <w:pPr>
        <w:ind w:firstLine="567"/>
        <w:jc w:val="center"/>
        <w:rPr>
          <w:b/>
          <w:i/>
          <w:sz w:val="28"/>
          <w:szCs w:val="28"/>
          <w:lang w:val="uk-UA"/>
        </w:rPr>
      </w:pPr>
      <w:r w:rsidRPr="007E56FA">
        <w:rPr>
          <w:b/>
          <w:i/>
          <w:sz w:val="28"/>
          <w:szCs w:val="28"/>
          <w:lang w:val="uk-UA"/>
        </w:rPr>
        <w:lastRenderedPageBreak/>
        <w:t>7. ГАРАНТІЇ</w:t>
      </w:r>
    </w:p>
    <w:p w:rsidR="00661D19" w:rsidRPr="007E56FA" w:rsidRDefault="00661D19" w:rsidP="00661D19">
      <w:pPr>
        <w:ind w:firstLine="567"/>
        <w:jc w:val="center"/>
        <w:rPr>
          <w:b/>
          <w:i/>
          <w:sz w:val="24"/>
          <w:szCs w:val="24"/>
          <w:lang w:val="uk-UA"/>
        </w:rPr>
      </w:pPr>
    </w:p>
    <w:p w:rsidR="00661D19" w:rsidRPr="007E56FA" w:rsidRDefault="00661D19" w:rsidP="00661D19">
      <w:pPr>
        <w:ind w:firstLine="567"/>
        <w:jc w:val="both"/>
        <w:rPr>
          <w:sz w:val="24"/>
          <w:szCs w:val="24"/>
          <w:lang w:val="uk-UA"/>
        </w:rPr>
      </w:pPr>
      <w:r w:rsidRPr="007E56FA">
        <w:rPr>
          <w:sz w:val="24"/>
          <w:szCs w:val="24"/>
          <w:lang w:val="uk-UA"/>
        </w:rPr>
        <w:t xml:space="preserve">7.1. </w:t>
      </w:r>
      <w:proofErr w:type="spellStart"/>
      <w:r w:rsidRPr="007E56FA">
        <w:rPr>
          <w:sz w:val="24"/>
          <w:szCs w:val="24"/>
          <w:lang w:val="uk-UA"/>
        </w:rPr>
        <w:t>Грантоотримувач</w:t>
      </w:r>
      <w:proofErr w:type="spellEnd"/>
      <w:r w:rsidRPr="007E56FA">
        <w:rPr>
          <w:sz w:val="24"/>
          <w:szCs w:val="24"/>
          <w:lang w:val="uk-UA"/>
        </w:rPr>
        <w:t xml:space="preserve"> гарантує, що будь-як</w:t>
      </w:r>
      <w:r>
        <w:rPr>
          <w:sz w:val="24"/>
          <w:szCs w:val="24"/>
          <w:lang w:val="uk-UA"/>
        </w:rPr>
        <w:t xml:space="preserve">і цінності, створені за рахунок коштів </w:t>
      </w:r>
      <w:proofErr w:type="spellStart"/>
      <w:r w:rsidRPr="007E56FA">
        <w:rPr>
          <w:sz w:val="24"/>
          <w:szCs w:val="24"/>
          <w:lang w:val="uk-UA"/>
        </w:rPr>
        <w:t>Грантодавця</w:t>
      </w:r>
      <w:proofErr w:type="spellEnd"/>
      <w:r>
        <w:rPr>
          <w:sz w:val="24"/>
          <w:szCs w:val="24"/>
          <w:lang w:val="uk-UA"/>
        </w:rPr>
        <w:t>,</w:t>
      </w:r>
      <w:r w:rsidRPr="007E56FA">
        <w:rPr>
          <w:sz w:val="24"/>
          <w:szCs w:val="24"/>
          <w:lang w:val="uk-UA"/>
        </w:rPr>
        <w:t xml:space="preserve"> не будуть використані ним на цілі, що не стосуються реалізації Проекту та/або для політичної пропаганди, підтримки будь-яких виборчих кампаній, впливу на результати реєстрації проведених виборів, створення лобі тощо. </w:t>
      </w:r>
    </w:p>
    <w:p w:rsidR="00661D19" w:rsidRPr="007E56FA" w:rsidRDefault="00661D19" w:rsidP="00661D19">
      <w:pPr>
        <w:ind w:firstLine="567"/>
        <w:jc w:val="both"/>
        <w:rPr>
          <w:sz w:val="24"/>
          <w:szCs w:val="24"/>
          <w:lang w:val="uk-UA"/>
        </w:rPr>
      </w:pPr>
    </w:p>
    <w:p w:rsidR="00661D19" w:rsidRPr="007E56FA" w:rsidRDefault="00661D19" w:rsidP="00661D19">
      <w:pPr>
        <w:ind w:firstLine="567"/>
        <w:jc w:val="center"/>
        <w:rPr>
          <w:b/>
          <w:i/>
          <w:sz w:val="24"/>
          <w:szCs w:val="24"/>
          <w:lang w:val="uk-UA"/>
        </w:rPr>
      </w:pPr>
    </w:p>
    <w:p w:rsidR="00661D19" w:rsidRPr="007E56FA" w:rsidRDefault="00661D19" w:rsidP="00661D19">
      <w:pPr>
        <w:ind w:firstLine="567"/>
        <w:jc w:val="center"/>
        <w:rPr>
          <w:b/>
          <w:i/>
          <w:sz w:val="28"/>
          <w:szCs w:val="28"/>
          <w:lang w:val="uk-UA"/>
        </w:rPr>
      </w:pPr>
      <w:r w:rsidRPr="007E56FA">
        <w:rPr>
          <w:b/>
          <w:i/>
          <w:sz w:val="28"/>
          <w:szCs w:val="28"/>
          <w:lang w:val="uk-UA"/>
        </w:rPr>
        <w:t>8. ЗАКЛЮЧНІ ПОЛОЖЕННЯ</w:t>
      </w:r>
    </w:p>
    <w:p w:rsidR="00661D19" w:rsidRPr="007E56FA" w:rsidRDefault="00661D19" w:rsidP="00661D19">
      <w:pPr>
        <w:ind w:firstLine="567"/>
        <w:jc w:val="center"/>
        <w:rPr>
          <w:b/>
          <w:i/>
          <w:sz w:val="24"/>
          <w:szCs w:val="24"/>
          <w:lang w:val="uk-UA"/>
        </w:rPr>
      </w:pPr>
    </w:p>
    <w:p w:rsidR="00661D19" w:rsidRPr="007E56FA" w:rsidRDefault="00661D19" w:rsidP="00661D19">
      <w:pPr>
        <w:ind w:firstLine="567"/>
        <w:jc w:val="both"/>
        <w:rPr>
          <w:sz w:val="24"/>
          <w:szCs w:val="24"/>
          <w:lang w:val="uk-UA"/>
        </w:rPr>
      </w:pPr>
      <w:r w:rsidRPr="007E56FA">
        <w:rPr>
          <w:sz w:val="24"/>
          <w:szCs w:val="24"/>
          <w:lang w:val="uk-UA"/>
        </w:rPr>
        <w:t>8.1. Ця Угода складена українською мовою у двох примірниках, по одному примірнику для кожної з сторін, при цьому всі примірники Угоди мають однакову юридичну силу.</w:t>
      </w:r>
    </w:p>
    <w:p w:rsidR="00661D19" w:rsidRPr="007E56FA" w:rsidRDefault="00661D19" w:rsidP="00661D19">
      <w:pPr>
        <w:ind w:firstLine="567"/>
        <w:jc w:val="both"/>
        <w:rPr>
          <w:b/>
          <w:i/>
          <w:sz w:val="24"/>
          <w:szCs w:val="24"/>
          <w:lang w:val="uk-UA"/>
        </w:rPr>
      </w:pPr>
      <w:r w:rsidRPr="007E56FA">
        <w:rPr>
          <w:sz w:val="24"/>
          <w:szCs w:val="24"/>
          <w:lang w:val="uk-UA"/>
        </w:rPr>
        <w:t>8.2. Стислий опис та бюджет Проекту, а також інші документи, що будуть підписані сторонами цієї Угоди та матимуть пряме посилання на Угоду, є її невід’ємними частинами.</w:t>
      </w:r>
    </w:p>
    <w:p w:rsidR="00661D19" w:rsidRPr="007E56FA" w:rsidRDefault="00661D19" w:rsidP="00661D19">
      <w:pPr>
        <w:ind w:firstLine="567"/>
        <w:jc w:val="center"/>
        <w:rPr>
          <w:b/>
          <w:i/>
          <w:sz w:val="24"/>
          <w:szCs w:val="24"/>
          <w:lang w:val="uk-UA"/>
        </w:rPr>
      </w:pPr>
    </w:p>
    <w:p w:rsidR="00661D19" w:rsidRPr="007E56FA" w:rsidRDefault="00661D19" w:rsidP="00661D19">
      <w:pPr>
        <w:ind w:firstLine="567"/>
        <w:jc w:val="center"/>
        <w:rPr>
          <w:b/>
          <w:i/>
          <w:sz w:val="28"/>
          <w:szCs w:val="28"/>
          <w:lang w:val="uk-UA"/>
        </w:rPr>
      </w:pPr>
      <w:r w:rsidRPr="007E56FA">
        <w:rPr>
          <w:b/>
          <w:i/>
          <w:sz w:val="28"/>
          <w:szCs w:val="28"/>
          <w:lang w:val="uk-UA"/>
        </w:rPr>
        <w:t>9. РЕКВІЗИТИ СТОРІН</w:t>
      </w:r>
    </w:p>
    <w:p w:rsidR="00661D19" w:rsidRPr="007E56FA" w:rsidRDefault="00661D19" w:rsidP="00661D19">
      <w:pPr>
        <w:tabs>
          <w:tab w:val="left" w:pos="2987"/>
        </w:tabs>
        <w:ind w:firstLine="567"/>
        <w:jc w:val="center"/>
        <w:rPr>
          <w:b/>
          <w:i/>
          <w:sz w:val="24"/>
          <w:szCs w:val="24"/>
          <w:lang w:val="uk-UA"/>
        </w:rPr>
      </w:pPr>
    </w:p>
    <w:tbl>
      <w:tblPr>
        <w:tblW w:w="10055" w:type="dxa"/>
        <w:tblInd w:w="-19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48"/>
        <w:gridCol w:w="4907"/>
      </w:tblGrid>
      <w:tr w:rsidR="00EA4737" w:rsidRPr="00CA68F9" w:rsidTr="00E82F8F">
        <w:trPr>
          <w:trHeight w:val="733"/>
        </w:trPr>
        <w:tc>
          <w:tcPr>
            <w:tcW w:w="51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4737" w:rsidRPr="00FB400F" w:rsidRDefault="00EA4737" w:rsidP="00E82F8F">
            <w:pPr>
              <w:ind w:left="208"/>
              <w:jc w:val="center"/>
              <w:rPr>
                <w:rFonts w:eastAsia="WenQuanYi Micro P"/>
                <w:b/>
                <w:sz w:val="24"/>
                <w:szCs w:val="24"/>
                <w:lang w:val="uk-UA"/>
              </w:rPr>
            </w:pPr>
            <w:r w:rsidRPr="00FB400F">
              <w:rPr>
                <w:b/>
                <w:sz w:val="24"/>
                <w:szCs w:val="24"/>
                <w:lang w:val="uk-UA"/>
              </w:rPr>
              <w:t>“</w:t>
            </w:r>
            <w:proofErr w:type="spellStart"/>
            <w:r>
              <w:rPr>
                <w:rFonts w:eastAsia="Arial"/>
                <w:b/>
                <w:sz w:val="24"/>
                <w:szCs w:val="24"/>
                <w:lang w:val="uk-UA"/>
              </w:rPr>
              <w:t>Грантодавець</w:t>
            </w:r>
            <w:proofErr w:type="spellEnd"/>
            <w:r w:rsidRPr="00FB400F">
              <w:rPr>
                <w:rFonts w:eastAsia="WenQuanYi Micro P"/>
                <w:b/>
                <w:sz w:val="24"/>
                <w:szCs w:val="24"/>
                <w:lang w:val="uk-UA"/>
              </w:rPr>
              <w:t>”</w:t>
            </w:r>
          </w:p>
          <w:p w:rsidR="00EA4737" w:rsidRPr="00FB400F" w:rsidRDefault="00EA4737" w:rsidP="00E82F8F">
            <w:pPr>
              <w:ind w:left="208"/>
              <w:rPr>
                <w:rFonts w:eastAsia="WenQuanYi Micro P"/>
                <w:b/>
                <w:sz w:val="24"/>
                <w:szCs w:val="24"/>
                <w:lang w:val="uk-UA"/>
              </w:rPr>
            </w:pPr>
            <w:r w:rsidRPr="00FB400F">
              <w:rPr>
                <w:rFonts w:eastAsia="WenQuanYi Micro P"/>
                <w:b/>
                <w:sz w:val="24"/>
                <w:szCs w:val="24"/>
                <w:lang w:val="uk-UA"/>
              </w:rPr>
              <w:t xml:space="preserve">ГО « Гараж </w:t>
            </w:r>
            <w:proofErr w:type="spellStart"/>
            <w:r w:rsidRPr="00FB400F">
              <w:rPr>
                <w:rFonts w:eastAsia="WenQuanYi Micro P"/>
                <w:b/>
                <w:sz w:val="24"/>
                <w:szCs w:val="24"/>
                <w:lang w:val="uk-UA"/>
              </w:rPr>
              <w:t>Генг</w:t>
            </w:r>
            <w:proofErr w:type="spellEnd"/>
            <w:r w:rsidRPr="00FB400F">
              <w:rPr>
                <w:rFonts w:eastAsia="WenQuanYi Micro P"/>
                <w:b/>
                <w:sz w:val="24"/>
                <w:szCs w:val="24"/>
                <w:lang w:val="uk-UA"/>
              </w:rPr>
              <w:t>»</w:t>
            </w:r>
          </w:p>
          <w:p w:rsidR="00EA4737" w:rsidRPr="00FB400F" w:rsidRDefault="00EA4737" w:rsidP="00E82F8F">
            <w:pPr>
              <w:ind w:left="208"/>
              <w:rPr>
                <w:rFonts w:eastAsia="WenQuanYi Micro P"/>
                <w:sz w:val="24"/>
                <w:szCs w:val="24"/>
                <w:lang w:val="uk-UA"/>
              </w:rPr>
            </w:pPr>
            <w:r w:rsidRPr="00FB400F">
              <w:rPr>
                <w:rFonts w:eastAsia="WenQuanYi Micro P"/>
                <w:sz w:val="24"/>
                <w:szCs w:val="24"/>
              </w:rPr>
              <w:t xml:space="preserve">03115, </w:t>
            </w:r>
            <w:proofErr w:type="spellStart"/>
            <w:r w:rsidRPr="00FB400F">
              <w:rPr>
                <w:rFonts w:eastAsia="WenQuanYi Micro P"/>
                <w:sz w:val="24"/>
                <w:szCs w:val="24"/>
              </w:rPr>
              <w:t>м</w:t>
            </w:r>
            <w:proofErr w:type="gramStart"/>
            <w:r w:rsidRPr="00FB400F">
              <w:rPr>
                <w:rFonts w:eastAsia="WenQuanYi Micro P"/>
                <w:sz w:val="24"/>
                <w:szCs w:val="24"/>
              </w:rPr>
              <w:t>.К</w:t>
            </w:r>
            <w:proofErr w:type="gramEnd"/>
            <w:r w:rsidRPr="00FB400F">
              <w:rPr>
                <w:rFonts w:eastAsia="WenQuanYi Micro P"/>
                <w:sz w:val="24"/>
                <w:szCs w:val="24"/>
              </w:rPr>
              <w:t>иїв</w:t>
            </w:r>
            <w:proofErr w:type="spellEnd"/>
            <w:r w:rsidRPr="00FB400F">
              <w:rPr>
                <w:rFonts w:eastAsia="WenQuanYi Micro P"/>
                <w:sz w:val="24"/>
                <w:szCs w:val="24"/>
              </w:rPr>
              <w:t xml:space="preserve">, </w:t>
            </w:r>
            <w:r w:rsidRPr="00FB400F">
              <w:rPr>
                <w:rFonts w:eastAsia="WenQuanYi Micro P"/>
                <w:sz w:val="24"/>
                <w:szCs w:val="24"/>
                <w:lang w:val="uk-UA"/>
              </w:rPr>
              <w:t>проспект Перемоги</w:t>
            </w:r>
            <w:r w:rsidRPr="00FB400F">
              <w:rPr>
                <w:rFonts w:eastAsia="WenQuanYi Micro P"/>
                <w:sz w:val="24"/>
                <w:szCs w:val="24"/>
              </w:rPr>
              <w:t xml:space="preserve">, </w:t>
            </w:r>
            <w:proofErr w:type="spellStart"/>
            <w:r w:rsidRPr="00FB400F">
              <w:rPr>
                <w:rFonts w:eastAsia="WenQuanYi Micro P"/>
                <w:sz w:val="24"/>
                <w:szCs w:val="24"/>
              </w:rPr>
              <w:t>будинок</w:t>
            </w:r>
            <w:proofErr w:type="spellEnd"/>
            <w:r w:rsidRPr="00FB400F">
              <w:rPr>
                <w:rFonts w:eastAsia="WenQuanYi Micro P"/>
                <w:sz w:val="24"/>
                <w:szCs w:val="24"/>
              </w:rPr>
              <w:t xml:space="preserve"> 108/1, квартира 24</w:t>
            </w:r>
          </w:p>
        </w:tc>
        <w:tc>
          <w:tcPr>
            <w:tcW w:w="4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</w:tcPr>
          <w:p w:rsidR="00EA4737" w:rsidRPr="00FB400F" w:rsidRDefault="00EA4737" w:rsidP="00E82F8F">
            <w:pPr>
              <w:ind w:left="163"/>
              <w:jc w:val="center"/>
              <w:rPr>
                <w:rFonts w:eastAsia="WenQuanYi Micro P"/>
                <w:b/>
                <w:sz w:val="24"/>
                <w:szCs w:val="24"/>
                <w:lang w:val="uk-UA"/>
              </w:rPr>
            </w:pPr>
            <w:r w:rsidRPr="00FB400F">
              <w:rPr>
                <w:b/>
                <w:sz w:val="24"/>
                <w:szCs w:val="24"/>
                <w:lang w:val="uk-UA"/>
              </w:rPr>
              <w:t>“</w:t>
            </w:r>
            <w:proofErr w:type="spellStart"/>
            <w:r>
              <w:rPr>
                <w:rFonts w:eastAsia="Arial"/>
                <w:b/>
                <w:sz w:val="24"/>
                <w:szCs w:val="24"/>
                <w:lang w:val="uk-UA"/>
              </w:rPr>
              <w:t>Грантоотримувач</w:t>
            </w:r>
            <w:proofErr w:type="spellEnd"/>
            <w:r w:rsidRPr="00FB400F">
              <w:rPr>
                <w:rFonts w:eastAsia="WenQuanYi Micro P"/>
                <w:b/>
                <w:sz w:val="24"/>
                <w:szCs w:val="24"/>
                <w:lang w:val="uk-UA"/>
              </w:rPr>
              <w:t xml:space="preserve"> ”</w:t>
            </w:r>
          </w:p>
          <w:p w:rsidR="00D82141" w:rsidRPr="00D82141" w:rsidRDefault="00D82141" w:rsidP="00D82141">
            <w:pPr>
              <w:ind w:left="163"/>
              <w:rPr>
                <w:rFonts w:eastAsia="WenQuanYi Micro P"/>
                <w:b/>
                <w:sz w:val="24"/>
                <w:szCs w:val="24"/>
                <w:lang w:val="uk-UA"/>
              </w:rPr>
            </w:pPr>
            <w:r w:rsidRPr="00D82141">
              <w:rPr>
                <w:rFonts w:eastAsia="WenQuanYi Micro P"/>
                <w:b/>
                <w:sz w:val="24"/>
                <w:szCs w:val="24"/>
                <w:lang w:val="uk-UA"/>
              </w:rPr>
              <w:t>ГО «Незалежний культурологічний журнал «Ї»</w:t>
            </w:r>
          </w:p>
          <w:p w:rsidR="00D82141" w:rsidRPr="00D82141" w:rsidRDefault="00D82141" w:rsidP="00D82141">
            <w:pPr>
              <w:ind w:left="163"/>
              <w:rPr>
                <w:rFonts w:eastAsia="WenQuanYi Micro P"/>
                <w:sz w:val="24"/>
                <w:szCs w:val="24"/>
                <w:lang w:val="uk-UA"/>
              </w:rPr>
            </w:pPr>
            <w:r w:rsidRPr="00D82141">
              <w:rPr>
                <w:rFonts w:eastAsia="WenQuanYi Micro P"/>
                <w:sz w:val="24"/>
                <w:szCs w:val="24"/>
                <w:lang w:val="uk-UA"/>
              </w:rPr>
              <w:t>79005, Львівська обл., місто Львів, ВУЛИЦЯ</w:t>
            </w:r>
          </w:p>
          <w:p w:rsidR="00EA4737" w:rsidRPr="00FB400F" w:rsidRDefault="00D82141" w:rsidP="00D82141">
            <w:pPr>
              <w:ind w:left="163"/>
              <w:rPr>
                <w:rFonts w:eastAsia="WenQuanYi Micro P"/>
                <w:sz w:val="24"/>
                <w:szCs w:val="24"/>
                <w:lang w:val="uk-UA"/>
              </w:rPr>
            </w:pPr>
            <w:r w:rsidRPr="00D82141">
              <w:rPr>
                <w:rFonts w:eastAsia="WenQuanYi Micro P"/>
                <w:sz w:val="24"/>
                <w:szCs w:val="24"/>
                <w:lang w:val="uk-UA"/>
              </w:rPr>
              <w:t>ГРУШЕВСЬКОГО, будинок 8, квартира 3 А</w:t>
            </w:r>
          </w:p>
        </w:tc>
      </w:tr>
      <w:tr w:rsidR="00EA4737" w:rsidRPr="00CA68F9" w:rsidTr="00E82F8F">
        <w:trPr>
          <w:trHeight w:val="1649"/>
        </w:trPr>
        <w:tc>
          <w:tcPr>
            <w:tcW w:w="51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4737" w:rsidRPr="00FB400F" w:rsidRDefault="00EA4737" w:rsidP="00E82F8F">
            <w:pPr>
              <w:ind w:left="208"/>
              <w:rPr>
                <w:rFonts w:eastAsia="WenQuanYi Micro P"/>
                <w:sz w:val="24"/>
                <w:szCs w:val="24"/>
                <w:lang w:val="uk-UA"/>
              </w:rPr>
            </w:pPr>
            <w:r w:rsidRPr="00FB400F">
              <w:rPr>
                <w:rFonts w:eastAsia="WenQuanYi Micro P"/>
                <w:sz w:val="24"/>
                <w:szCs w:val="24"/>
                <w:lang w:val="uk-UA"/>
              </w:rPr>
              <w:t xml:space="preserve">ЄДРПОУ  </w:t>
            </w:r>
            <w:hyperlink r:id="rId8" w:history="1">
              <w:r w:rsidRPr="00FB400F">
                <w:rPr>
                  <w:rFonts w:eastAsia="WenQuanYi Micro P"/>
                  <w:sz w:val="24"/>
                  <w:szCs w:val="24"/>
                  <w:lang w:val="uk-UA"/>
                </w:rPr>
                <w:t>36941577</w:t>
              </w:r>
            </w:hyperlink>
          </w:p>
          <w:p w:rsidR="00EA4737" w:rsidRPr="00FB400F" w:rsidRDefault="00EA4737" w:rsidP="00E82F8F">
            <w:pPr>
              <w:ind w:left="208"/>
              <w:rPr>
                <w:rFonts w:eastAsia="WenQuanYi Micro P"/>
                <w:sz w:val="24"/>
                <w:szCs w:val="24"/>
                <w:lang w:val="uk-UA"/>
              </w:rPr>
            </w:pPr>
            <w:r w:rsidRPr="00FB400F">
              <w:rPr>
                <w:rFonts w:eastAsia="WenQuanYi Micro P"/>
                <w:sz w:val="24"/>
                <w:szCs w:val="24"/>
                <w:lang w:val="uk-UA"/>
              </w:rPr>
              <w:t>р/</w:t>
            </w:r>
            <w:proofErr w:type="spellStart"/>
            <w:r w:rsidRPr="00FB400F">
              <w:rPr>
                <w:rFonts w:eastAsia="WenQuanYi Micro P"/>
                <w:sz w:val="24"/>
                <w:szCs w:val="24"/>
                <w:lang w:val="uk-UA"/>
              </w:rPr>
              <w:t>р</w:t>
            </w:r>
            <w:proofErr w:type="spellEnd"/>
            <w:r w:rsidRPr="00FB400F">
              <w:rPr>
                <w:rFonts w:eastAsia="WenQuanYi Micro P"/>
                <w:sz w:val="24"/>
                <w:szCs w:val="24"/>
                <w:lang w:val="uk-UA"/>
              </w:rPr>
              <w:t xml:space="preserve"> № </w:t>
            </w:r>
            <w:hyperlink r:id="rId9" w:history="1">
              <w:r w:rsidRPr="00FB400F">
                <w:rPr>
                  <w:rFonts w:eastAsia="WenQuanYi Micro P"/>
                  <w:sz w:val="24"/>
                  <w:szCs w:val="24"/>
                  <w:lang w:val="uk-UA"/>
                </w:rPr>
                <w:t>26003240141928</w:t>
              </w:r>
            </w:hyperlink>
          </w:p>
          <w:p w:rsidR="00EA4737" w:rsidRPr="00FB400F" w:rsidRDefault="00EA4737" w:rsidP="00E82F8F">
            <w:pPr>
              <w:ind w:left="208"/>
              <w:rPr>
                <w:rFonts w:eastAsia="WenQuanYi Micro P"/>
                <w:sz w:val="24"/>
                <w:szCs w:val="24"/>
                <w:lang w:val="uk-UA"/>
              </w:rPr>
            </w:pPr>
            <w:r w:rsidRPr="00FB400F">
              <w:rPr>
                <w:rFonts w:eastAsia="WenQuanYi Micro P"/>
                <w:sz w:val="24"/>
                <w:szCs w:val="24"/>
                <w:lang w:val="uk-UA"/>
              </w:rPr>
              <w:t xml:space="preserve">в АТ </w:t>
            </w:r>
            <w:proofErr w:type="spellStart"/>
            <w:r w:rsidRPr="00FB400F">
              <w:rPr>
                <w:rFonts w:eastAsia="WenQuanYi Micro P"/>
                <w:sz w:val="24"/>
                <w:szCs w:val="24"/>
                <w:lang w:val="uk-UA"/>
              </w:rPr>
              <w:t>Прокредит</w:t>
            </w:r>
            <w:proofErr w:type="spellEnd"/>
            <w:r w:rsidRPr="00FB400F">
              <w:rPr>
                <w:rFonts w:eastAsia="WenQuanYi Micro P"/>
                <w:sz w:val="24"/>
                <w:szCs w:val="24"/>
                <w:lang w:val="uk-UA"/>
              </w:rPr>
              <w:t xml:space="preserve"> Банк</w:t>
            </w:r>
          </w:p>
          <w:p w:rsidR="00EA4737" w:rsidRPr="00FB400F" w:rsidRDefault="00EA4737" w:rsidP="00E82F8F">
            <w:pPr>
              <w:ind w:left="208"/>
              <w:rPr>
                <w:rFonts w:eastAsia="WenQuanYi Micro P"/>
                <w:sz w:val="24"/>
                <w:szCs w:val="24"/>
                <w:lang w:val="uk-UA"/>
              </w:rPr>
            </w:pPr>
            <w:r w:rsidRPr="00FB400F">
              <w:rPr>
                <w:rFonts w:eastAsia="WenQuanYi Micro P"/>
                <w:sz w:val="24"/>
                <w:szCs w:val="24"/>
                <w:lang w:val="uk-UA"/>
              </w:rPr>
              <w:t>МФО 320984</w:t>
            </w:r>
          </w:p>
          <w:p w:rsidR="00EA4737" w:rsidRPr="00FB400F" w:rsidRDefault="00EA4737" w:rsidP="00E82F8F">
            <w:pPr>
              <w:ind w:left="208"/>
              <w:rPr>
                <w:rFonts w:eastAsia="WenQuanYi Micro P"/>
                <w:sz w:val="24"/>
                <w:szCs w:val="24"/>
                <w:lang w:val="uk-UA"/>
              </w:rPr>
            </w:pPr>
          </w:p>
          <w:p w:rsidR="00EA4737" w:rsidRPr="00FB400F" w:rsidRDefault="00EA4737" w:rsidP="00E82F8F">
            <w:pPr>
              <w:ind w:left="208"/>
              <w:rPr>
                <w:rFonts w:eastAsia="WenQuanYi Micro P"/>
                <w:sz w:val="24"/>
                <w:szCs w:val="24"/>
                <w:lang w:val="uk-UA"/>
              </w:rPr>
            </w:pPr>
            <w:r w:rsidRPr="00FB400F">
              <w:rPr>
                <w:rFonts w:eastAsia="WenQuanYi Micro P"/>
                <w:sz w:val="24"/>
                <w:szCs w:val="24"/>
                <w:lang w:val="uk-UA"/>
              </w:rPr>
              <w:t>Президент                                        /Соловей І.С./</w:t>
            </w:r>
          </w:p>
          <w:p w:rsidR="00EA4737" w:rsidRPr="00FB400F" w:rsidRDefault="00EA4737" w:rsidP="00E82F8F">
            <w:pPr>
              <w:ind w:left="208"/>
              <w:rPr>
                <w:sz w:val="24"/>
                <w:szCs w:val="24"/>
                <w:lang w:val="uk-UA"/>
              </w:rPr>
            </w:pPr>
          </w:p>
        </w:tc>
        <w:tc>
          <w:tcPr>
            <w:tcW w:w="4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</w:tcPr>
          <w:p w:rsidR="00D82141" w:rsidRPr="00D82141" w:rsidRDefault="00D82141" w:rsidP="00D82141">
            <w:pPr>
              <w:ind w:left="163"/>
              <w:rPr>
                <w:rFonts w:eastAsia="WenQuanYi Micro P"/>
                <w:sz w:val="24"/>
                <w:szCs w:val="24"/>
                <w:lang w:val="uk-UA"/>
              </w:rPr>
            </w:pPr>
            <w:r w:rsidRPr="00D82141">
              <w:rPr>
                <w:rFonts w:eastAsia="WenQuanYi Micro P"/>
                <w:sz w:val="24"/>
                <w:szCs w:val="24"/>
                <w:lang w:val="uk-UA"/>
              </w:rPr>
              <w:t>ЄДРПОУ 23272971</w:t>
            </w:r>
          </w:p>
          <w:p w:rsidR="00D82141" w:rsidRPr="00D82141" w:rsidRDefault="00D82141" w:rsidP="00D82141">
            <w:pPr>
              <w:ind w:left="163"/>
              <w:rPr>
                <w:rFonts w:eastAsia="WenQuanYi Micro P"/>
                <w:sz w:val="24"/>
                <w:szCs w:val="24"/>
                <w:lang w:val="uk-UA"/>
              </w:rPr>
            </w:pPr>
            <w:r w:rsidRPr="00D82141">
              <w:rPr>
                <w:rFonts w:eastAsia="WenQuanYi Micro P"/>
                <w:sz w:val="24"/>
                <w:szCs w:val="24"/>
                <w:lang w:val="uk-UA"/>
              </w:rPr>
              <w:t>р/</w:t>
            </w:r>
            <w:proofErr w:type="spellStart"/>
            <w:r w:rsidRPr="00D82141">
              <w:rPr>
                <w:rFonts w:eastAsia="WenQuanYi Micro P"/>
                <w:sz w:val="24"/>
                <w:szCs w:val="24"/>
                <w:lang w:val="uk-UA"/>
              </w:rPr>
              <w:t>р</w:t>
            </w:r>
            <w:proofErr w:type="spellEnd"/>
            <w:r w:rsidRPr="00D82141">
              <w:rPr>
                <w:rFonts w:eastAsia="WenQuanYi Micro P"/>
                <w:sz w:val="24"/>
                <w:szCs w:val="24"/>
                <w:lang w:val="uk-UA"/>
              </w:rPr>
              <w:t xml:space="preserve"> № 26009012086</w:t>
            </w:r>
          </w:p>
          <w:p w:rsidR="00D82141" w:rsidRPr="00D82141" w:rsidRDefault="00D82141" w:rsidP="00D82141">
            <w:pPr>
              <w:ind w:left="163"/>
              <w:rPr>
                <w:rFonts w:eastAsia="WenQuanYi Micro P"/>
                <w:sz w:val="24"/>
                <w:szCs w:val="24"/>
                <w:lang w:val="uk-UA"/>
              </w:rPr>
            </w:pPr>
            <w:r>
              <w:rPr>
                <w:rFonts w:eastAsia="WenQuanYi Micro P"/>
                <w:sz w:val="24"/>
                <w:szCs w:val="24"/>
                <w:lang w:val="uk-UA"/>
              </w:rPr>
              <w:t>в ВАТ «</w:t>
            </w:r>
            <w:proofErr w:type="spellStart"/>
            <w:r>
              <w:rPr>
                <w:rFonts w:eastAsia="WenQuanYi Micro P"/>
                <w:sz w:val="24"/>
                <w:szCs w:val="24"/>
                <w:lang w:val="uk-UA"/>
              </w:rPr>
              <w:t>Кредобанк</w:t>
            </w:r>
            <w:proofErr w:type="spellEnd"/>
            <w:r>
              <w:rPr>
                <w:rFonts w:eastAsia="WenQuanYi Micro P"/>
                <w:sz w:val="24"/>
                <w:szCs w:val="24"/>
                <w:lang w:val="uk-UA"/>
              </w:rPr>
              <w:t>»</w:t>
            </w:r>
          </w:p>
          <w:p w:rsidR="00D82141" w:rsidRPr="00D82141" w:rsidRDefault="00D82141" w:rsidP="00D82141">
            <w:pPr>
              <w:ind w:left="163"/>
              <w:rPr>
                <w:rFonts w:eastAsia="WenQuanYi Micro P"/>
                <w:sz w:val="24"/>
                <w:szCs w:val="24"/>
                <w:lang w:val="uk-UA"/>
              </w:rPr>
            </w:pPr>
            <w:r w:rsidRPr="00D82141">
              <w:rPr>
                <w:rFonts w:eastAsia="WenQuanYi Micro P"/>
                <w:sz w:val="24"/>
                <w:szCs w:val="24"/>
                <w:lang w:val="uk-UA"/>
              </w:rPr>
              <w:t>МФО 325365</w:t>
            </w:r>
          </w:p>
          <w:p w:rsidR="00D82141" w:rsidRDefault="00D82141" w:rsidP="00D82141">
            <w:pPr>
              <w:ind w:left="163"/>
              <w:rPr>
                <w:rFonts w:eastAsia="WenQuanYi Micro P"/>
                <w:sz w:val="24"/>
                <w:szCs w:val="24"/>
                <w:lang w:val="uk-UA"/>
              </w:rPr>
            </w:pPr>
          </w:p>
          <w:p w:rsidR="00EA4737" w:rsidRPr="00FB400F" w:rsidRDefault="00D82141" w:rsidP="00D82141">
            <w:pPr>
              <w:ind w:left="163"/>
              <w:rPr>
                <w:rFonts w:eastAsia="WenQuanYi Micro P"/>
                <w:sz w:val="24"/>
                <w:szCs w:val="24"/>
                <w:lang w:val="uk-UA"/>
              </w:rPr>
            </w:pPr>
            <w:r>
              <w:rPr>
                <w:rFonts w:eastAsia="WenQuanYi Micro P"/>
                <w:sz w:val="24"/>
                <w:szCs w:val="24"/>
                <w:lang w:val="uk-UA"/>
              </w:rPr>
              <w:t xml:space="preserve">                                                     </w:t>
            </w:r>
            <w:r w:rsidRPr="00D82141">
              <w:rPr>
                <w:rFonts w:eastAsia="WenQuanYi Micro P"/>
                <w:sz w:val="24"/>
                <w:szCs w:val="24"/>
                <w:lang w:val="uk-UA"/>
              </w:rPr>
              <w:t>/Возняк Т.С./</w:t>
            </w:r>
          </w:p>
        </w:tc>
      </w:tr>
    </w:tbl>
    <w:p w:rsidR="00661D19" w:rsidRPr="007E56FA" w:rsidRDefault="00661D19" w:rsidP="00661D19">
      <w:pPr>
        <w:tabs>
          <w:tab w:val="left" w:pos="2987"/>
        </w:tabs>
        <w:ind w:firstLine="567"/>
        <w:jc w:val="both"/>
        <w:rPr>
          <w:sz w:val="24"/>
          <w:szCs w:val="24"/>
        </w:rPr>
      </w:pPr>
    </w:p>
    <w:p w:rsidR="00661D19" w:rsidRPr="007E56FA" w:rsidRDefault="00661D19" w:rsidP="00661D19">
      <w:pPr>
        <w:rPr>
          <w:sz w:val="24"/>
          <w:szCs w:val="24"/>
          <w:lang w:val="uk-UA"/>
        </w:rPr>
      </w:pPr>
    </w:p>
    <w:p w:rsidR="00661D19" w:rsidRPr="007E56FA" w:rsidRDefault="00661D19" w:rsidP="00661D19">
      <w:pPr>
        <w:rPr>
          <w:sz w:val="24"/>
          <w:szCs w:val="24"/>
          <w:lang w:val="uk-UA"/>
        </w:rPr>
      </w:pPr>
    </w:p>
    <w:p w:rsidR="00661D19" w:rsidRPr="007E56FA" w:rsidRDefault="00661D19" w:rsidP="00661D19">
      <w:pPr>
        <w:rPr>
          <w:sz w:val="24"/>
          <w:szCs w:val="24"/>
          <w:lang w:val="uk-UA"/>
        </w:rPr>
      </w:pPr>
    </w:p>
    <w:p w:rsidR="00661D19" w:rsidRPr="007E56FA" w:rsidRDefault="00661D19" w:rsidP="00661D19">
      <w:pPr>
        <w:rPr>
          <w:sz w:val="24"/>
          <w:szCs w:val="24"/>
          <w:lang w:val="uk-UA"/>
        </w:rPr>
      </w:pPr>
    </w:p>
    <w:p w:rsidR="00661D19" w:rsidRPr="007E56FA" w:rsidRDefault="00661D19" w:rsidP="00661D19">
      <w:pPr>
        <w:rPr>
          <w:sz w:val="24"/>
          <w:szCs w:val="24"/>
          <w:lang w:val="uk-UA"/>
        </w:rPr>
      </w:pPr>
    </w:p>
    <w:p w:rsidR="00661D19" w:rsidRPr="007E56FA" w:rsidRDefault="00661D19" w:rsidP="00661D19">
      <w:pPr>
        <w:rPr>
          <w:sz w:val="24"/>
          <w:szCs w:val="24"/>
          <w:lang w:val="uk-UA"/>
        </w:rPr>
      </w:pPr>
    </w:p>
    <w:p w:rsidR="00661D19" w:rsidRPr="007E56FA" w:rsidRDefault="00661D19" w:rsidP="00661D19">
      <w:pPr>
        <w:rPr>
          <w:sz w:val="24"/>
          <w:szCs w:val="24"/>
          <w:lang w:val="uk-UA"/>
        </w:rPr>
      </w:pPr>
    </w:p>
    <w:p w:rsidR="00661D19" w:rsidRPr="007E56FA" w:rsidRDefault="00661D19" w:rsidP="00661D19">
      <w:pPr>
        <w:rPr>
          <w:sz w:val="24"/>
          <w:szCs w:val="24"/>
          <w:lang w:val="uk-UA"/>
        </w:rPr>
      </w:pPr>
    </w:p>
    <w:p w:rsidR="00661D19" w:rsidRPr="007E56FA" w:rsidRDefault="00661D19" w:rsidP="00661D19">
      <w:pPr>
        <w:rPr>
          <w:sz w:val="24"/>
          <w:szCs w:val="24"/>
          <w:lang w:val="uk-UA"/>
        </w:rPr>
      </w:pPr>
    </w:p>
    <w:p w:rsidR="00661D19" w:rsidRPr="007E56FA" w:rsidRDefault="00661D19" w:rsidP="00661D19">
      <w:pPr>
        <w:rPr>
          <w:sz w:val="24"/>
          <w:szCs w:val="24"/>
          <w:lang w:val="uk-UA"/>
        </w:rPr>
      </w:pPr>
    </w:p>
    <w:p w:rsidR="00661D19" w:rsidRPr="007E56FA" w:rsidRDefault="00661D19" w:rsidP="00661D19">
      <w:pPr>
        <w:rPr>
          <w:sz w:val="24"/>
          <w:szCs w:val="24"/>
          <w:lang w:val="uk-UA"/>
        </w:rPr>
      </w:pPr>
    </w:p>
    <w:p w:rsidR="00661D19" w:rsidRPr="007E56FA" w:rsidRDefault="00661D19" w:rsidP="00661D19">
      <w:pPr>
        <w:rPr>
          <w:sz w:val="24"/>
          <w:szCs w:val="24"/>
          <w:lang w:val="uk-UA"/>
        </w:rPr>
      </w:pPr>
    </w:p>
    <w:p w:rsidR="00661D19" w:rsidRPr="007E56FA" w:rsidRDefault="00661D19" w:rsidP="00661D19">
      <w:pPr>
        <w:rPr>
          <w:sz w:val="24"/>
          <w:szCs w:val="24"/>
          <w:lang w:val="uk-UA"/>
        </w:rPr>
      </w:pPr>
    </w:p>
    <w:p w:rsidR="00661D19" w:rsidRPr="007E56FA" w:rsidRDefault="00661D19" w:rsidP="00661D19">
      <w:pPr>
        <w:rPr>
          <w:sz w:val="24"/>
          <w:szCs w:val="24"/>
          <w:lang w:val="uk-UA"/>
        </w:rPr>
      </w:pPr>
    </w:p>
    <w:p w:rsidR="00661D19" w:rsidRPr="007E56FA" w:rsidRDefault="00661D19" w:rsidP="00661D19">
      <w:pPr>
        <w:rPr>
          <w:sz w:val="24"/>
          <w:szCs w:val="24"/>
          <w:lang w:val="uk-UA"/>
        </w:rPr>
      </w:pPr>
    </w:p>
    <w:p w:rsidR="00661D19" w:rsidRPr="007E56FA" w:rsidRDefault="00661D19" w:rsidP="00661D19">
      <w:pPr>
        <w:rPr>
          <w:sz w:val="24"/>
          <w:szCs w:val="24"/>
          <w:lang w:val="uk-UA"/>
        </w:rPr>
      </w:pPr>
    </w:p>
    <w:p w:rsidR="00661D19" w:rsidRPr="007E56FA" w:rsidRDefault="00661D19" w:rsidP="00661D19">
      <w:pPr>
        <w:rPr>
          <w:sz w:val="24"/>
          <w:szCs w:val="24"/>
          <w:lang w:val="uk-UA"/>
        </w:rPr>
      </w:pPr>
    </w:p>
    <w:p w:rsidR="00661D19" w:rsidRPr="007E56FA" w:rsidRDefault="00661D19" w:rsidP="00661D19">
      <w:pPr>
        <w:rPr>
          <w:sz w:val="24"/>
          <w:szCs w:val="24"/>
          <w:lang w:val="uk-UA"/>
        </w:rPr>
      </w:pPr>
    </w:p>
    <w:p w:rsidR="00661D19" w:rsidRDefault="00661D19" w:rsidP="00661D19">
      <w:pPr>
        <w:rPr>
          <w:sz w:val="24"/>
          <w:szCs w:val="24"/>
          <w:lang w:val="uk-UA"/>
        </w:rPr>
      </w:pPr>
    </w:p>
    <w:p w:rsidR="00661D19" w:rsidRDefault="00661D19" w:rsidP="00661D19">
      <w:pPr>
        <w:rPr>
          <w:sz w:val="24"/>
          <w:szCs w:val="24"/>
          <w:lang w:val="uk-UA"/>
        </w:rPr>
      </w:pPr>
    </w:p>
    <w:p w:rsidR="00661D19" w:rsidRDefault="00661D19" w:rsidP="00661D19">
      <w:pPr>
        <w:rPr>
          <w:sz w:val="24"/>
          <w:szCs w:val="24"/>
          <w:lang w:val="uk-UA"/>
        </w:rPr>
      </w:pPr>
    </w:p>
    <w:p w:rsidR="00117976" w:rsidRDefault="00117976" w:rsidP="00661D19">
      <w:pPr>
        <w:jc w:val="center"/>
        <w:rPr>
          <w:b/>
          <w:sz w:val="28"/>
          <w:szCs w:val="28"/>
          <w:lang w:val="uk-UA"/>
        </w:rPr>
      </w:pPr>
    </w:p>
    <w:p w:rsidR="00117976" w:rsidRDefault="00117976" w:rsidP="00D82141">
      <w:pPr>
        <w:rPr>
          <w:b/>
          <w:sz w:val="28"/>
          <w:szCs w:val="28"/>
          <w:lang w:val="uk-UA"/>
        </w:rPr>
      </w:pPr>
    </w:p>
    <w:p w:rsidR="00661D19" w:rsidRPr="007E56FA" w:rsidRDefault="00661D19" w:rsidP="00661D19">
      <w:pPr>
        <w:jc w:val="center"/>
        <w:rPr>
          <w:b/>
          <w:sz w:val="28"/>
          <w:szCs w:val="28"/>
          <w:lang w:val="uk-UA"/>
        </w:rPr>
      </w:pPr>
      <w:r w:rsidRPr="007E56FA">
        <w:rPr>
          <w:b/>
          <w:sz w:val="28"/>
          <w:szCs w:val="28"/>
          <w:lang w:val="uk-UA"/>
        </w:rPr>
        <w:lastRenderedPageBreak/>
        <w:t>Додаток №1</w:t>
      </w:r>
    </w:p>
    <w:p w:rsidR="00661D19" w:rsidRPr="007E56FA" w:rsidRDefault="00661D19" w:rsidP="00661D19">
      <w:pPr>
        <w:jc w:val="center"/>
        <w:rPr>
          <w:b/>
          <w:sz w:val="28"/>
          <w:szCs w:val="28"/>
          <w:lang w:val="uk-UA"/>
        </w:rPr>
      </w:pPr>
      <w:r w:rsidRPr="007E56FA">
        <w:rPr>
          <w:b/>
          <w:sz w:val="28"/>
          <w:szCs w:val="28"/>
        </w:rPr>
        <w:t>до</w:t>
      </w:r>
      <w:proofErr w:type="gramStart"/>
      <w:r w:rsidRPr="007E56FA">
        <w:rPr>
          <w:b/>
          <w:sz w:val="28"/>
          <w:szCs w:val="28"/>
        </w:rPr>
        <w:t xml:space="preserve"> У</w:t>
      </w:r>
      <w:proofErr w:type="gramEnd"/>
      <w:r w:rsidRPr="007E56FA">
        <w:rPr>
          <w:b/>
          <w:sz w:val="28"/>
          <w:szCs w:val="28"/>
        </w:rPr>
        <w:t xml:space="preserve">годи про </w:t>
      </w:r>
      <w:proofErr w:type="spellStart"/>
      <w:r w:rsidRPr="007E56FA">
        <w:rPr>
          <w:b/>
          <w:sz w:val="28"/>
          <w:szCs w:val="28"/>
        </w:rPr>
        <w:t>надання</w:t>
      </w:r>
      <w:proofErr w:type="spellEnd"/>
      <w:r w:rsidRPr="007E56FA">
        <w:rPr>
          <w:b/>
          <w:sz w:val="28"/>
          <w:szCs w:val="28"/>
        </w:rPr>
        <w:t xml:space="preserve"> грант</w:t>
      </w:r>
      <w:r w:rsidRPr="007E56FA">
        <w:rPr>
          <w:b/>
          <w:sz w:val="28"/>
          <w:szCs w:val="28"/>
          <w:lang w:val="uk-UA"/>
        </w:rPr>
        <w:t>у</w:t>
      </w:r>
    </w:p>
    <w:p w:rsidR="00661D19" w:rsidRDefault="00661D19" w:rsidP="00661D19">
      <w:pPr>
        <w:jc w:val="center"/>
        <w:rPr>
          <w:b/>
          <w:bCs/>
          <w:sz w:val="28"/>
          <w:szCs w:val="28"/>
          <w:lang w:val="uk-UA"/>
        </w:rPr>
      </w:pPr>
      <w:r w:rsidRPr="007E56FA">
        <w:rPr>
          <w:b/>
          <w:bCs/>
          <w:sz w:val="28"/>
          <w:szCs w:val="28"/>
          <w:lang w:val="uk-UA"/>
        </w:rPr>
        <w:t xml:space="preserve">№ </w:t>
      </w:r>
      <w:r w:rsidR="00D82141">
        <w:rPr>
          <w:b/>
          <w:bCs/>
          <w:sz w:val="28"/>
          <w:szCs w:val="28"/>
          <w:lang w:val="uk-UA"/>
        </w:rPr>
        <w:t>МНТ - 21062018</w:t>
      </w:r>
      <w:r w:rsidR="00897BF6">
        <w:rPr>
          <w:b/>
          <w:bCs/>
          <w:sz w:val="28"/>
          <w:szCs w:val="28"/>
          <w:lang w:val="uk-UA"/>
        </w:rPr>
        <w:t xml:space="preserve"> </w:t>
      </w:r>
      <w:r w:rsidR="004609B6">
        <w:rPr>
          <w:b/>
          <w:bCs/>
          <w:sz w:val="28"/>
          <w:szCs w:val="28"/>
          <w:lang w:val="uk-UA"/>
        </w:rPr>
        <w:t xml:space="preserve"> від </w:t>
      </w:r>
      <w:r w:rsidR="00D82141">
        <w:rPr>
          <w:b/>
          <w:bCs/>
          <w:sz w:val="28"/>
          <w:szCs w:val="28"/>
          <w:lang w:val="uk-UA"/>
        </w:rPr>
        <w:t xml:space="preserve">21 червня </w:t>
      </w:r>
      <w:r w:rsidR="00EA4737">
        <w:rPr>
          <w:b/>
          <w:bCs/>
          <w:sz w:val="28"/>
          <w:szCs w:val="28"/>
          <w:lang w:val="uk-UA"/>
        </w:rPr>
        <w:t>2018</w:t>
      </w:r>
      <w:r w:rsidR="00897BF6">
        <w:rPr>
          <w:b/>
          <w:bCs/>
          <w:sz w:val="28"/>
          <w:szCs w:val="28"/>
          <w:lang w:val="uk-UA"/>
        </w:rPr>
        <w:t xml:space="preserve"> року </w:t>
      </w:r>
    </w:p>
    <w:p w:rsidR="00437465" w:rsidRPr="007E56FA" w:rsidRDefault="00437465" w:rsidP="00E27389">
      <w:pPr>
        <w:rPr>
          <w:bCs/>
          <w:sz w:val="28"/>
          <w:szCs w:val="28"/>
          <w:lang w:val="uk-UA"/>
        </w:rPr>
      </w:pPr>
    </w:p>
    <w:p w:rsidR="0059626E" w:rsidRDefault="00661D19" w:rsidP="00661D19">
      <w:pPr>
        <w:rPr>
          <w:bCs/>
          <w:sz w:val="24"/>
          <w:szCs w:val="24"/>
          <w:lang w:val="uk-UA"/>
        </w:rPr>
      </w:pPr>
      <w:r w:rsidRPr="007E56FA">
        <w:rPr>
          <w:bCs/>
          <w:sz w:val="24"/>
          <w:szCs w:val="24"/>
          <w:lang w:val="uk-UA"/>
        </w:rPr>
        <w:t>м.</w:t>
      </w:r>
      <w:r w:rsidR="00437465">
        <w:rPr>
          <w:bCs/>
          <w:sz w:val="24"/>
          <w:szCs w:val="24"/>
          <w:lang w:val="uk-UA"/>
        </w:rPr>
        <w:t xml:space="preserve"> </w:t>
      </w:r>
      <w:r w:rsidRPr="007E56FA">
        <w:rPr>
          <w:bCs/>
          <w:sz w:val="24"/>
          <w:szCs w:val="24"/>
          <w:lang w:val="uk-UA"/>
        </w:rPr>
        <w:t xml:space="preserve">Київ                                                                              </w:t>
      </w:r>
      <w:r w:rsidR="00D82141">
        <w:rPr>
          <w:bCs/>
          <w:sz w:val="24"/>
          <w:szCs w:val="24"/>
          <w:lang w:val="uk-UA"/>
        </w:rPr>
        <w:t xml:space="preserve">              21 червня </w:t>
      </w:r>
      <w:r w:rsidR="00437465">
        <w:rPr>
          <w:bCs/>
          <w:sz w:val="24"/>
          <w:szCs w:val="24"/>
          <w:lang w:val="uk-UA"/>
        </w:rPr>
        <w:t>201</w:t>
      </w:r>
      <w:r w:rsidR="00EA4737">
        <w:rPr>
          <w:bCs/>
          <w:sz w:val="24"/>
          <w:szCs w:val="24"/>
          <w:lang w:val="uk-UA"/>
        </w:rPr>
        <w:t>8</w:t>
      </w:r>
      <w:r w:rsidR="00437465">
        <w:rPr>
          <w:bCs/>
          <w:sz w:val="24"/>
          <w:szCs w:val="24"/>
          <w:lang w:val="uk-UA"/>
        </w:rPr>
        <w:t xml:space="preserve"> </w:t>
      </w:r>
      <w:r w:rsidRPr="007E56FA">
        <w:rPr>
          <w:bCs/>
          <w:sz w:val="24"/>
          <w:szCs w:val="24"/>
          <w:lang w:val="uk-UA"/>
        </w:rPr>
        <w:t>р.</w:t>
      </w:r>
    </w:p>
    <w:p w:rsidR="00E30F78" w:rsidRDefault="00E30F78" w:rsidP="00661D19">
      <w:pPr>
        <w:rPr>
          <w:bCs/>
          <w:sz w:val="24"/>
          <w:szCs w:val="24"/>
          <w:lang w:val="uk-UA"/>
        </w:rPr>
      </w:pPr>
    </w:p>
    <w:p w:rsidR="00E30F78" w:rsidRPr="005A4DA2" w:rsidRDefault="00E30F78" w:rsidP="00EA4737">
      <w:pPr>
        <w:jc w:val="center"/>
        <w:rPr>
          <w:b/>
          <w:bCs/>
          <w:sz w:val="28"/>
          <w:szCs w:val="28"/>
          <w:lang w:val="uk-UA"/>
        </w:rPr>
      </w:pPr>
      <w:r w:rsidRPr="005A4DA2">
        <w:rPr>
          <w:b/>
          <w:bCs/>
          <w:sz w:val="28"/>
          <w:szCs w:val="28"/>
          <w:lang w:val="uk-UA"/>
        </w:rPr>
        <w:t>Бюджет проекту</w:t>
      </w:r>
    </w:p>
    <w:p w:rsidR="00E30F78" w:rsidRDefault="00EA4737" w:rsidP="00EA4737">
      <w:pPr>
        <w:jc w:val="center"/>
        <w:rPr>
          <w:b/>
          <w:bCs/>
          <w:sz w:val="28"/>
          <w:szCs w:val="28"/>
          <w:lang w:val="uk-UA"/>
        </w:rPr>
      </w:pPr>
      <w:r w:rsidRPr="00EA4737">
        <w:rPr>
          <w:b/>
          <w:bCs/>
          <w:sz w:val="28"/>
          <w:szCs w:val="28"/>
          <w:lang w:val="uk-UA"/>
        </w:rPr>
        <w:t>«</w:t>
      </w:r>
      <w:r w:rsidR="00D82141">
        <w:rPr>
          <w:b/>
          <w:bCs/>
          <w:sz w:val="28"/>
          <w:szCs w:val="28"/>
          <w:lang w:val="uk-UA"/>
        </w:rPr>
        <w:t>Фільм «Момент»</w:t>
      </w:r>
      <w:r>
        <w:rPr>
          <w:b/>
          <w:bCs/>
          <w:sz w:val="28"/>
          <w:szCs w:val="28"/>
          <w:lang w:val="uk-UA"/>
        </w:rPr>
        <w:t>»</w:t>
      </w:r>
    </w:p>
    <w:p w:rsidR="00D82141" w:rsidRPr="005A4DA2" w:rsidRDefault="00D82141" w:rsidP="00EA4737">
      <w:pPr>
        <w:jc w:val="center"/>
        <w:rPr>
          <w:sz w:val="24"/>
          <w:szCs w:val="24"/>
          <w:lang w:val="uk-UA"/>
        </w:rPr>
      </w:pPr>
    </w:p>
    <w:tbl>
      <w:tblPr>
        <w:tblW w:w="10148" w:type="dxa"/>
        <w:tblInd w:w="-100" w:type="dxa"/>
        <w:tblLayout w:type="fixed"/>
        <w:tblLook w:val="0000" w:firstRow="0" w:lastRow="0" w:firstColumn="0" w:lastColumn="0" w:noHBand="0" w:noVBand="0"/>
      </w:tblPr>
      <w:tblGrid>
        <w:gridCol w:w="50"/>
        <w:gridCol w:w="236"/>
        <w:gridCol w:w="2410"/>
        <w:gridCol w:w="844"/>
        <w:gridCol w:w="1282"/>
        <w:gridCol w:w="326"/>
        <w:gridCol w:w="1517"/>
        <w:gridCol w:w="1765"/>
        <w:gridCol w:w="1625"/>
        <w:gridCol w:w="93"/>
      </w:tblGrid>
      <w:tr w:rsidR="00E30F78" w:rsidRPr="004E6EBB" w:rsidTr="00D82141">
        <w:trPr>
          <w:gridBefore w:val="1"/>
          <w:wBefore w:w="50" w:type="dxa"/>
          <w:cantSplit/>
          <w:trHeight w:val="805"/>
          <w:tblHeader/>
        </w:trPr>
        <w:tc>
          <w:tcPr>
            <w:tcW w:w="236" w:type="dxa"/>
            <w:shd w:val="clear" w:color="auto" w:fill="auto"/>
          </w:tcPr>
          <w:p w:rsidR="00E30F78" w:rsidRPr="005A4DA2" w:rsidRDefault="00E30F78" w:rsidP="00EA4737">
            <w:pPr>
              <w:suppressLineNumbers/>
              <w:snapToGrid w:val="0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B0B3B2"/>
          </w:tcPr>
          <w:p w:rsidR="00E30F78" w:rsidRPr="005A4DA2" w:rsidRDefault="00E30F78" w:rsidP="00B306FB">
            <w:pPr>
              <w:keepNext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</w:tabs>
              <w:jc w:val="center"/>
              <w:rPr>
                <w:rFonts w:eastAsia="ヒラギノ角ゴ Pro W3"/>
                <w:b/>
                <w:sz w:val="24"/>
                <w:szCs w:val="24"/>
                <w:lang w:val="uk-UA"/>
              </w:rPr>
            </w:pPr>
            <w:r w:rsidRPr="005A4DA2">
              <w:rPr>
                <w:rFonts w:eastAsia="ヒラギノ角ゴ Pro W3"/>
                <w:b/>
                <w:sz w:val="24"/>
                <w:szCs w:val="24"/>
                <w:lang w:val="uk-UA"/>
              </w:rPr>
              <w:t>Назва позиції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B0B3B2"/>
          </w:tcPr>
          <w:p w:rsidR="00E30F78" w:rsidRPr="005A4DA2" w:rsidRDefault="00E30F78" w:rsidP="00B306FB">
            <w:pPr>
              <w:keepNext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</w:tabs>
              <w:jc w:val="center"/>
              <w:rPr>
                <w:rFonts w:eastAsia="ヒラギノ角ゴ Pro W3"/>
                <w:b/>
                <w:sz w:val="24"/>
                <w:szCs w:val="24"/>
                <w:lang w:val="uk-UA"/>
              </w:rPr>
            </w:pPr>
            <w:r w:rsidRPr="005A4DA2">
              <w:rPr>
                <w:rFonts w:eastAsia="ヒラギノ角ゴ Pro W3"/>
                <w:b/>
                <w:sz w:val="24"/>
                <w:szCs w:val="24"/>
                <w:lang w:val="uk-UA"/>
              </w:rPr>
              <w:t>Кількість (шт.)</w:t>
            </w:r>
          </w:p>
        </w:tc>
        <w:tc>
          <w:tcPr>
            <w:tcW w:w="1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B0B3B2"/>
          </w:tcPr>
          <w:p w:rsidR="00E30F78" w:rsidRPr="005A4DA2" w:rsidRDefault="00E30F78" w:rsidP="00B306FB">
            <w:pPr>
              <w:keepNext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</w:tabs>
              <w:jc w:val="center"/>
              <w:rPr>
                <w:rFonts w:eastAsia="ヒラギノ角ゴ Pro W3"/>
                <w:b/>
                <w:sz w:val="24"/>
                <w:szCs w:val="24"/>
                <w:lang w:val="uk-UA"/>
              </w:rPr>
            </w:pPr>
            <w:r w:rsidRPr="005A4DA2">
              <w:rPr>
                <w:rFonts w:eastAsia="ヒラギノ角ゴ Pro W3"/>
                <w:b/>
                <w:sz w:val="24"/>
                <w:szCs w:val="24"/>
                <w:lang w:val="uk-UA"/>
              </w:rPr>
              <w:t>Вартість</w:t>
            </w:r>
          </w:p>
        </w:tc>
        <w:tc>
          <w:tcPr>
            <w:tcW w:w="18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B0B3B2"/>
          </w:tcPr>
          <w:p w:rsidR="00E30F78" w:rsidRPr="005A4DA2" w:rsidRDefault="00E30F78" w:rsidP="00B306FB">
            <w:pPr>
              <w:keepNext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</w:tabs>
              <w:jc w:val="center"/>
              <w:rPr>
                <w:rFonts w:eastAsia="ヒラギノ角ゴ Pro W3"/>
                <w:b/>
                <w:sz w:val="24"/>
                <w:szCs w:val="24"/>
                <w:lang w:val="uk-UA"/>
              </w:rPr>
            </w:pPr>
            <w:r w:rsidRPr="005A4DA2">
              <w:rPr>
                <w:rFonts w:eastAsia="ヒラギノ角ゴ Pro W3"/>
                <w:b/>
                <w:sz w:val="24"/>
                <w:szCs w:val="24"/>
                <w:lang w:val="uk-UA"/>
              </w:rPr>
              <w:t>Загальна сума</w:t>
            </w:r>
          </w:p>
        </w:tc>
        <w:tc>
          <w:tcPr>
            <w:tcW w:w="17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B0B3B2"/>
          </w:tcPr>
          <w:p w:rsidR="00E30F78" w:rsidRPr="005A4DA2" w:rsidRDefault="00EA4737" w:rsidP="00B306FB">
            <w:pPr>
              <w:keepNext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</w:tabs>
              <w:jc w:val="center"/>
              <w:rPr>
                <w:rFonts w:eastAsia="ヒラギノ角ゴ Pro W3"/>
                <w:b/>
                <w:sz w:val="24"/>
                <w:szCs w:val="24"/>
                <w:lang w:val="uk-UA"/>
              </w:rPr>
            </w:pPr>
            <w:r>
              <w:rPr>
                <w:rFonts w:eastAsia="ヒラギノ角ゴ Pro W3"/>
                <w:b/>
                <w:sz w:val="24"/>
                <w:szCs w:val="24"/>
                <w:lang w:val="uk-UA"/>
              </w:rPr>
              <w:t xml:space="preserve">Отримане </w:t>
            </w:r>
            <w:r w:rsidR="00E30F78" w:rsidRPr="005A4DA2">
              <w:rPr>
                <w:rFonts w:eastAsia="ヒラギノ角ゴ Pro W3"/>
                <w:b/>
                <w:sz w:val="24"/>
                <w:szCs w:val="24"/>
                <w:lang w:val="uk-UA"/>
              </w:rPr>
              <w:t>фінансування</w:t>
            </w:r>
          </w:p>
        </w:tc>
        <w:tc>
          <w:tcPr>
            <w:tcW w:w="17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0B3B2"/>
          </w:tcPr>
          <w:p w:rsidR="00E30F78" w:rsidRPr="005A4DA2" w:rsidRDefault="00E30F78" w:rsidP="00B306FB">
            <w:pPr>
              <w:keepNext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</w:tabs>
              <w:jc w:val="center"/>
              <w:rPr>
                <w:rFonts w:eastAsia="ヒラギノ角ゴ Pro W3"/>
                <w:b/>
                <w:sz w:val="24"/>
                <w:szCs w:val="24"/>
                <w:lang w:val="uk-UA"/>
              </w:rPr>
            </w:pPr>
            <w:r w:rsidRPr="005A4DA2">
              <w:rPr>
                <w:rFonts w:eastAsia="ヒラギノ角ゴ Pro W3"/>
                <w:b/>
                <w:sz w:val="24"/>
                <w:szCs w:val="24"/>
                <w:lang w:val="uk-UA"/>
              </w:rPr>
              <w:t>Ресурси, залучені з інших джерел</w:t>
            </w:r>
          </w:p>
        </w:tc>
      </w:tr>
      <w:tr w:rsidR="005A32DD" w:rsidRPr="004E6EBB" w:rsidTr="00E13297">
        <w:trPr>
          <w:gridBefore w:val="1"/>
          <w:wBefore w:w="50" w:type="dxa"/>
          <w:cantSplit/>
          <w:trHeight w:val="468"/>
        </w:trPr>
        <w:tc>
          <w:tcPr>
            <w:tcW w:w="236" w:type="dxa"/>
            <w:shd w:val="clear" w:color="auto" w:fill="auto"/>
          </w:tcPr>
          <w:p w:rsidR="005A32DD" w:rsidRPr="005A4DA2" w:rsidRDefault="005A32DD" w:rsidP="00B306FB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5A32DD" w:rsidRDefault="005A32DD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Логістика</w:t>
            </w:r>
            <w:proofErr w:type="spellEnd"/>
            <w:r>
              <w:rPr>
                <w:rFonts w:ascii="Arial" w:hAnsi="Arial" w:cs="Arial"/>
              </w:rPr>
              <w:t xml:space="preserve"> (</w:t>
            </w:r>
            <w:proofErr w:type="spellStart"/>
            <w:r>
              <w:rPr>
                <w:rFonts w:ascii="Arial" w:hAnsi="Arial" w:cs="Arial"/>
              </w:rPr>
              <w:t>пальне</w:t>
            </w:r>
            <w:proofErr w:type="spellEnd"/>
            <w:r>
              <w:rPr>
                <w:rFonts w:ascii="Arial" w:hAnsi="Arial" w:cs="Arial"/>
              </w:rPr>
              <w:t xml:space="preserve"> для авто, </w:t>
            </w:r>
            <w:proofErr w:type="spellStart"/>
            <w:r>
              <w:rPr>
                <w:rFonts w:ascii="Arial" w:hAnsi="Arial" w:cs="Arial"/>
              </w:rPr>
              <w:t>що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перевозитимуть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акторів</w:t>
            </w:r>
            <w:proofErr w:type="spellEnd"/>
            <w:r>
              <w:rPr>
                <w:rFonts w:ascii="Arial" w:hAnsi="Arial" w:cs="Arial"/>
              </w:rPr>
              <w:t xml:space="preserve">, </w:t>
            </w:r>
            <w:proofErr w:type="spellStart"/>
            <w:r>
              <w:rPr>
                <w:rFonts w:ascii="Arial" w:hAnsi="Arial" w:cs="Arial"/>
              </w:rPr>
              <w:t>знімальну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групу</w:t>
            </w:r>
            <w:proofErr w:type="spellEnd"/>
            <w:r>
              <w:rPr>
                <w:rFonts w:ascii="Arial" w:hAnsi="Arial" w:cs="Arial"/>
              </w:rPr>
              <w:t xml:space="preserve"> та </w:t>
            </w:r>
            <w:proofErr w:type="spellStart"/>
            <w:proofErr w:type="gramStart"/>
            <w:r>
              <w:rPr>
                <w:rFonts w:ascii="Arial" w:hAnsi="Arial" w:cs="Arial"/>
              </w:rPr>
              <w:t>техн</w:t>
            </w:r>
            <w:proofErr w:type="gramEnd"/>
            <w:r>
              <w:rPr>
                <w:rFonts w:ascii="Arial" w:hAnsi="Arial" w:cs="Arial"/>
              </w:rPr>
              <w:t>іку</w:t>
            </w:r>
            <w:proofErr w:type="spellEnd"/>
            <w:r>
              <w:rPr>
                <w:rFonts w:ascii="Arial" w:hAnsi="Arial" w:cs="Arial"/>
              </w:rPr>
              <w:t xml:space="preserve"> на </w:t>
            </w:r>
            <w:proofErr w:type="spellStart"/>
            <w:r>
              <w:rPr>
                <w:rFonts w:ascii="Arial" w:hAnsi="Arial" w:cs="Arial"/>
              </w:rPr>
              <w:t>локації</w:t>
            </w:r>
            <w:proofErr w:type="spellEnd"/>
            <w:r>
              <w:rPr>
                <w:rFonts w:ascii="Arial" w:hAnsi="Arial" w:cs="Arial"/>
              </w:rPr>
              <w:t xml:space="preserve">)  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5A32DD" w:rsidRDefault="005A32D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5A32DD" w:rsidRDefault="005A32D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2900</w:t>
            </w:r>
          </w:p>
        </w:tc>
        <w:tc>
          <w:tcPr>
            <w:tcW w:w="18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5A32DD" w:rsidRDefault="005A32D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2900</w:t>
            </w:r>
          </w:p>
        </w:tc>
        <w:tc>
          <w:tcPr>
            <w:tcW w:w="17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5A32DD" w:rsidRDefault="005A32D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2900</w:t>
            </w:r>
          </w:p>
        </w:tc>
        <w:tc>
          <w:tcPr>
            <w:tcW w:w="17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5A32DD" w:rsidRDefault="005A32D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5A32DD" w:rsidRPr="004E6EBB" w:rsidTr="00E13297">
        <w:trPr>
          <w:gridBefore w:val="1"/>
          <w:wBefore w:w="50" w:type="dxa"/>
          <w:cantSplit/>
          <w:trHeight w:val="468"/>
        </w:trPr>
        <w:tc>
          <w:tcPr>
            <w:tcW w:w="236" w:type="dxa"/>
            <w:shd w:val="clear" w:color="auto" w:fill="auto"/>
          </w:tcPr>
          <w:p w:rsidR="005A32DD" w:rsidRPr="005A4DA2" w:rsidRDefault="005A32DD" w:rsidP="00B306FB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5A32DD" w:rsidRDefault="005A32DD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Проживання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актриси</w:t>
            </w:r>
            <w:proofErr w:type="spellEnd"/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5A32DD" w:rsidRDefault="005A32D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5A32DD" w:rsidRDefault="005A32D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500</w:t>
            </w:r>
          </w:p>
        </w:tc>
        <w:tc>
          <w:tcPr>
            <w:tcW w:w="18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5A32DD" w:rsidRDefault="005A32D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500</w:t>
            </w:r>
          </w:p>
        </w:tc>
        <w:tc>
          <w:tcPr>
            <w:tcW w:w="17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5A32DD" w:rsidRDefault="005A32D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500</w:t>
            </w:r>
          </w:p>
        </w:tc>
        <w:tc>
          <w:tcPr>
            <w:tcW w:w="17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5A32DD" w:rsidRDefault="005A32D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5A32DD" w:rsidRPr="004E6EBB" w:rsidTr="00E13297">
        <w:trPr>
          <w:gridBefore w:val="1"/>
          <w:wBefore w:w="50" w:type="dxa"/>
          <w:cantSplit/>
          <w:trHeight w:val="468"/>
        </w:trPr>
        <w:tc>
          <w:tcPr>
            <w:tcW w:w="236" w:type="dxa"/>
            <w:shd w:val="clear" w:color="auto" w:fill="auto"/>
          </w:tcPr>
          <w:p w:rsidR="005A32DD" w:rsidRPr="005A4DA2" w:rsidRDefault="005A32DD" w:rsidP="00B306FB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5A32DD" w:rsidRDefault="005A32D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Гонорар </w:t>
            </w:r>
            <w:proofErr w:type="spellStart"/>
            <w:r>
              <w:rPr>
                <w:rFonts w:ascii="Arial" w:hAnsi="Arial" w:cs="Arial"/>
              </w:rPr>
              <w:t>актрисі</w:t>
            </w:r>
            <w:proofErr w:type="spellEnd"/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5A32DD" w:rsidRDefault="005A32D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5A32DD" w:rsidRDefault="005A32D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1000</w:t>
            </w:r>
          </w:p>
        </w:tc>
        <w:tc>
          <w:tcPr>
            <w:tcW w:w="18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5A32DD" w:rsidRDefault="005A32D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1000</w:t>
            </w:r>
          </w:p>
        </w:tc>
        <w:tc>
          <w:tcPr>
            <w:tcW w:w="17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5A32DD" w:rsidRDefault="005A32D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1000</w:t>
            </w:r>
          </w:p>
        </w:tc>
        <w:tc>
          <w:tcPr>
            <w:tcW w:w="17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5A32DD" w:rsidRDefault="005A32D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5A32DD" w:rsidRPr="004E6EBB" w:rsidTr="00E13297">
        <w:trPr>
          <w:gridBefore w:val="1"/>
          <w:wBefore w:w="50" w:type="dxa"/>
          <w:cantSplit/>
          <w:trHeight w:val="468"/>
        </w:trPr>
        <w:tc>
          <w:tcPr>
            <w:tcW w:w="236" w:type="dxa"/>
            <w:shd w:val="clear" w:color="auto" w:fill="auto"/>
          </w:tcPr>
          <w:p w:rsidR="005A32DD" w:rsidRPr="005A4DA2" w:rsidRDefault="005A32DD" w:rsidP="00B306FB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5A32DD" w:rsidRDefault="005A32D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Гонорар </w:t>
            </w:r>
            <w:proofErr w:type="spellStart"/>
            <w:r>
              <w:rPr>
                <w:rFonts w:ascii="Arial" w:hAnsi="Arial" w:cs="Arial"/>
              </w:rPr>
              <w:t>актора</w:t>
            </w:r>
            <w:proofErr w:type="spellEnd"/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5A32DD" w:rsidRDefault="005A32D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5A32DD" w:rsidRDefault="005A32D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250</w:t>
            </w:r>
          </w:p>
        </w:tc>
        <w:tc>
          <w:tcPr>
            <w:tcW w:w="18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5A32DD" w:rsidRDefault="005A32D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250</w:t>
            </w:r>
          </w:p>
        </w:tc>
        <w:tc>
          <w:tcPr>
            <w:tcW w:w="17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5A32DD" w:rsidRDefault="005A32D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250</w:t>
            </w:r>
          </w:p>
        </w:tc>
        <w:tc>
          <w:tcPr>
            <w:tcW w:w="17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5A32DD" w:rsidRDefault="005A32D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5A32DD" w:rsidRPr="004E6EBB" w:rsidTr="00E13297">
        <w:trPr>
          <w:gridBefore w:val="1"/>
          <w:wBefore w:w="50" w:type="dxa"/>
          <w:cantSplit/>
          <w:trHeight w:val="468"/>
        </w:trPr>
        <w:tc>
          <w:tcPr>
            <w:tcW w:w="236" w:type="dxa"/>
            <w:shd w:val="clear" w:color="auto" w:fill="auto"/>
          </w:tcPr>
          <w:p w:rsidR="005A32DD" w:rsidRPr="005A4DA2" w:rsidRDefault="005A32DD" w:rsidP="00B306FB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5A32DD" w:rsidRDefault="005A32D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Квитки </w:t>
            </w:r>
            <w:proofErr w:type="spellStart"/>
            <w:r>
              <w:rPr>
                <w:rFonts w:ascii="Arial" w:hAnsi="Arial" w:cs="Arial"/>
              </w:rPr>
              <w:t>актрисі</w:t>
            </w:r>
            <w:proofErr w:type="spellEnd"/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5A32DD" w:rsidRDefault="005A32D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5A32DD" w:rsidRDefault="005A32D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700</w:t>
            </w:r>
          </w:p>
        </w:tc>
        <w:tc>
          <w:tcPr>
            <w:tcW w:w="18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5A32DD" w:rsidRDefault="005A32D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700</w:t>
            </w:r>
          </w:p>
        </w:tc>
        <w:tc>
          <w:tcPr>
            <w:tcW w:w="17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5A32DD" w:rsidRDefault="005A32D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450</w:t>
            </w:r>
          </w:p>
        </w:tc>
        <w:tc>
          <w:tcPr>
            <w:tcW w:w="17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5A32DD" w:rsidRDefault="005A32D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250</w:t>
            </w:r>
          </w:p>
        </w:tc>
      </w:tr>
      <w:tr w:rsidR="005A32DD" w:rsidRPr="004E6EBB" w:rsidTr="00E13297">
        <w:trPr>
          <w:gridBefore w:val="1"/>
          <w:wBefore w:w="50" w:type="dxa"/>
          <w:cantSplit/>
          <w:trHeight w:val="468"/>
        </w:trPr>
        <w:tc>
          <w:tcPr>
            <w:tcW w:w="236" w:type="dxa"/>
            <w:shd w:val="clear" w:color="auto" w:fill="auto"/>
          </w:tcPr>
          <w:p w:rsidR="005A32DD" w:rsidRPr="005A4DA2" w:rsidRDefault="005A32DD" w:rsidP="00B306FB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5A32DD" w:rsidRDefault="005A32DD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Кейтерінг</w:t>
            </w:r>
            <w:proofErr w:type="spellEnd"/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5A32DD" w:rsidRDefault="005A32D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5A32DD" w:rsidRDefault="005A32D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2500</w:t>
            </w:r>
          </w:p>
        </w:tc>
        <w:tc>
          <w:tcPr>
            <w:tcW w:w="18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5A32DD" w:rsidRDefault="005A32D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2500</w:t>
            </w:r>
          </w:p>
        </w:tc>
        <w:tc>
          <w:tcPr>
            <w:tcW w:w="17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5A32DD" w:rsidRDefault="005A32D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2302,5</w:t>
            </w:r>
          </w:p>
        </w:tc>
        <w:tc>
          <w:tcPr>
            <w:tcW w:w="17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5A32DD" w:rsidRDefault="005A32D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197,5</w:t>
            </w:r>
          </w:p>
        </w:tc>
      </w:tr>
      <w:tr w:rsidR="005A32DD" w:rsidRPr="004E6EBB" w:rsidTr="00E13297">
        <w:trPr>
          <w:gridBefore w:val="1"/>
          <w:wBefore w:w="50" w:type="dxa"/>
          <w:cantSplit/>
          <w:trHeight w:val="468"/>
        </w:trPr>
        <w:tc>
          <w:tcPr>
            <w:tcW w:w="236" w:type="dxa"/>
            <w:shd w:val="clear" w:color="auto" w:fill="auto"/>
          </w:tcPr>
          <w:p w:rsidR="005A32DD" w:rsidRPr="005A4DA2" w:rsidRDefault="005A32DD" w:rsidP="00B306FB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5A32DD" w:rsidRDefault="005A32D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Гример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5A32DD" w:rsidRDefault="005A32D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5A32DD" w:rsidRDefault="005A32D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1000</w:t>
            </w:r>
          </w:p>
        </w:tc>
        <w:tc>
          <w:tcPr>
            <w:tcW w:w="18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5A32DD" w:rsidRDefault="005A32D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1000</w:t>
            </w:r>
          </w:p>
        </w:tc>
        <w:tc>
          <w:tcPr>
            <w:tcW w:w="17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5A32DD" w:rsidRDefault="005A32D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7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5A32DD" w:rsidRDefault="005A32D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1000</w:t>
            </w:r>
          </w:p>
        </w:tc>
      </w:tr>
      <w:tr w:rsidR="005A32DD" w:rsidRPr="004E6EBB" w:rsidTr="00E13297">
        <w:trPr>
          <w:gridBefore w:val="1"/>
          <w:wBefore w:w="50" w:type="dxa"/>
          <w:cantSplit/>
          <w:trHeight w:val="468"/>
        </w:trPr>
        <w:tc>
          <w:tcPr>
            <w:tcW w:w="236" w:type="dxa"/>
            <w:shd w:val="clear" w:color="auto" w:fill="auto"/>
          </w:tcPr>
          <w:p w:rsidR="005A32DD" w:rsidRPr="005A4DA2" w:rsidRDefault="005A32DD" w:rsidP="00B306FB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5A32DD" w:rsidRDefault="005A32DD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Купівля</w:t>
            </w:r>
            <w:proofErr w:type="spellEnd"/>
            <w:r>
              <w:rPr>
                <w:rFonts w:ascii="Arial" w:hAnsi="Arial" w:cs="Arial"/>
              </w:rPr>
              <w:t xml:space="preserve"> та </w:t>
            </w:r>
            <w:proofErr w:type="spellStart"/>
            <w:r>
              <w:rPr>
                <w:rFonts w:ascii="Arial" w:hAnsi="Arial" w:cs="Arial"/>
              </w:rPr>
              <w:t>оренда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proofErr w:type="gramStart"/>
            <w:r>
              <w:rPr>
                <w:rFonts w:ascii="Arial" w:hAnsi="Arial" w:cs="Arial"/>
              </w:rPr>
              <w:t>техн</w:t>
            </w:r>
            <w:proofErr w:type="gramEnd"/>
            <w:r>
              <w:rPr>
                <w:rFonts w:ascii="Arial" w:hAnsi="Arial" w:cs="Arial"/>
              </w:rPr>
              <w:t>ічного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обладнання</w:t>
            </w:r>
            <w:proofErr w:type="spellEnd"/>
            <w:r>
              <w:rPr>
                <w:rFonts w:ascii="Arial" w:hAnsi="Arial" w:cs="Arial"/>
              </w:rPr>
              <w:t xml:space="preserve"> + </w:t>
            </w:r>
            <w:proofErr w:type="spellStart"/>
            <w:r>
              <w:rPr>
                <w:rFonts w:ascii="Arial" w:hAnsi="Arial" w:cs="Arial"/>
              </w:rPr>
              <w:t>реквізит</w:t>
            </w:r>
            <w:proofErr w:type="spellEnd"/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5A32DD" w:rsidRDefault="005A32D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5A32DD" w:rsidRDefault="005A32D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6500</w:t>
            </w:r>
          </w:p>
        </w:tc>
        <w:tc>
          <w:tcPr>
            <w:tcW w:w="18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5A32DD" w:rsidRDefault="005A32D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6500</w:t>
            </w:r>
          </w:p>
        </w:tc>
        <w:tc>
          <w:tcPr>
            <w:tcW w:w="17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5A32DD" w:rsidRDefault="005A32D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2500</w:t>
            </w:r>
          </w:p>
        </w:tc>
        <w:tc>
          <w:tcPr>
            <w:tcW w:w="17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5A32DD" w:rsidRDefault="005A32D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4000</w:t>
            </w:r>
          </w:p>
        </w:tc>
      </w:tr>
      <w:tr w:rsidR="00E30F78" w:rsidRPr="004E6EBB" w:rsidTr="00D82141">
        <w:trPr>
          <w:gridBefore w:val="1"/>
          <w:wBefore w:w="50" w:type="dxa"/>
          <w:cantSplit/>
          <w:trHeight w:val="468"/>
        </w:trPr>
        <w:tc>
          <w:tcPr>
            <w:tcW w:w="236" w:type="dxa"/>
            <w:shd w:val="clear" w:color="auto" w:fill="auto"/>
          </w:tcPr>
          <w:p w:rsidR="00E30F78" w:rsidRPr="005A4DA2" w:rsidRDefault="00E30F78" w:rsidP="00B306FB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:rsidR="00E30F78" w:rsidRPr="005A4DA2" w:rsidRDefault="00907217" w:rsidP="00B306FB">
            <w:pPr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</w:tabs>
              <w:snapToGrid w:val="0"/>
              <w:rPr>
                <w:rFonts w:eastAsia="ヒラギノ角ゴ Pro W3"/>
                <w:sz w:val="24"/>
                <w:szCs w:val="24"/>
                <w:lang w:val="uk-UA"/>
              </w:rPr>
            </w:pPr>
            <w:r>
              <w:rPr>
                <w:rFonts w:eastAsia="ヒラギノ角ゴ Pro W3"/>
                <w:sz w:val="24"/>
                <w:szCs w:val="24"/>
                <w:lang w:val="uk-UA"/>
              </w:rPr>
              <w:t>Всього: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:rsidR="00E30F78" w:rsidRPr="005A4DA2" w:rsidRDefault="00E30F78" w:rsidP="00B306FB">
            <w:pPr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</w:tabs>
              <w:snapToGrid w:val="0"/>
              <w:jc w:val="center"/>
              <w:rPr>
                <w:rFonts w:eastAsia="ヒラギノ角ゴ Pro W3"/>
                <w:sz w:val="24"/>
                <w:szCs w:val="24"/>
                <w:lang w:val="uk-UA"/>
              </w:rPr>
            </w:pPr>
          </w:p>
        </w:tc>
        <w:tc>
          <w:tcPr>
            <w:tcW w:w="1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:rsidR="00E30F78" w:rsidRPr="005A4DA2" w:rsidRDefault="00E30F78" w:rsidP="00B306FB">
            <w:pPr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</w:tabs>
              <w:snapToGrid w:val="0"/>
              <w:jc w:val="center"/>
              <w:rPr>
                <w:rFonts w:eastAsia="ヒラギノ角ゴ Pro W3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:rsidR="00E30F78" w:rsidRPr="005A32DD" w:rsidRDefault="005A32DD" w:rsidP="00B306FB">
            <w:pPr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</w:tabs>
              <w:snapToGrid w:val="0"/>
              <w:jc w:val="center"/>
              <w:rPr>
                <w:rFonts w:eastAsia="ヒラギノ角ゴ Pro W3"/>
                <w:sz w:val="24"/>
                <w:szCs w:val="24"/>
                <w:lang w:val="en-US"/>
              </w:rPr>
            </w:pPr>
            <w:r>
              <w:rPr>
                <w:rFonts w:eastAsia="ヒラギノ角ゴ Pro W3"/>
                <w:sz w:val="24"/>
                <w:szCs w:val="24"/>
                <w:lang w:val="en-US"/>
              </w:rPr>
              <w:t>15350</w:t>
            </w:r>
          </w:p>
        </w:tc>
        <w:tc>
          <w:tcPr>
            <w:tcW w:w="17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:rsidR="00E30F78" w:rsidRPr="005A32DD" w:rsidRDefault="005A32DD" w:rsidP="00B306FB">
            <w:pPr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</w:tabs>
              <w:snapToGrid w:val="0"/>
              <w:jc w:val="center"/>
              <w:rPr>
                <w:rFonts w:eastAsia="ヒラギノ角ゴ Pro W3"/>
                <w:sz w:val="24"/>
                <w:szCs w:val="24"/>
                <w:lang w:val="en-US"/>
              </w:rPr>
            </w:pPr>
            <w:r>
              <w:rPr>
                <w:rFonts w:eastAsia="ヒラギノ角ゴ Pro W3"/>
                <w:sz w:val="24"/>
                <w:szCs w:val="24"/>
              </w:rPr>
              <w:t>9902</w:t>
            </w:r>
            <w:r>
              <w:rPr>
                <w:rFonts w:eastAsia="ヒラギノ角ゴ Pro W3"/>
                <w:sz w:val="24"/>
                <w:szCs w:val="24"/>
                <w:lang w:val="en-US"/>
              </w:rPr>
              <w:t>,5</w:t>
            </w:r>
          </w:p>
        </w:tc>
        <w:tc>
          <w:tcPr>
            <w:tcW w:w="17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30F78" w:rsidRPr="005A32DD" w:rsidRDefault="005A32DD" w:rsidP="005A32DD">
            <w:pPr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</w:tabs>
              <w:snapToGrid w:val="0"/>
              <w:jc w:val="center"/>
              <w:rPr>
                <w:rFonts w:eastAsia="ヒラギノ角ゴ Pro W3"/>
                <w:sz w:val="24"/>
                <w:szCs w:val="24"/>
                <w:lang w:val="en-US"/>
              </w:rPr>
            </w:pPr>
            <w:r>
              <w:rPr>
                <w:rFonts w:eastAsia="ヒラギノ角ゴ Pro W3"/>
                <w:sz w:val="24"/>
                <w:szCs w:val="24"/>
                <w:lang w:val="en-US"/>
              </w:rPr>
              <w:t>5447,5</w:t>
            </w:r>
          </w:p>
        </w:tc>
      </w:tr>
      <w:tr w:rsidR="00E30F78" w:rsidRPr="004E6EBB" w:rsidTr="00D82141">
        <w:trPr>
          <w:gridBefore w:val="1"/>
          <w:wBefore w:w="50" w:type="dxa"/>
          <w:cantSplit/>
          <w:trHeight w:val="468"/>
        </w:trPr>
        <w:tc>
          <w:tcPr>
            <w:tcW w:w="236" w:type="dxa"/>
            <w:shd w:val="clear" w:color="auto" w:fill="auto"/>
          </w:tcPr>
          <w:p w:rsidR="00E30F78" w:rsidRPr="005A4DA2" w:rsidRDefault="00E30F78" w:rsidP="00B306FB">
            <w:pPr>
              <w:snapToGrid w:val="0"/>
              <w:rPr>
                <w:lang w:val="uk-UA"/>
              </w:rPr>
            </w:pPr>
          </w:p>
        </w:tc>
        <w:tc>
          <w:tcPr>
            <w:tcW w:w="2410" w:type="dxa"/>
            <w:shd w:val="clear" w:color="auto" w:fill="FFFFFF"/>
          </w:tcPr>
          <w:p w:rsidR="00E30F78" w:rsidRPr="005A4DA2" w:rsidRDefault="00E30F78" w:rsidP="00B306FB">
            <w:pPr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</w:tabs>
              <w:snapToGrid w:val="0"/>
              <w:rPr>
                <w:rFonts w:eastAsia="ヒラギノ角ゴ Pro W3" w:cs="Helvetica"/>
                <w:b/>
                <w:bCs/>
                <w:sz w:val="24"/>
                <w:szCs w:val="24"/>
                <w:lang w:val="uk-UA"/>
              </w:rPr>
            </w:pPr>
          </w:p>
          <w:p w:rsidR="00E30F78" w:rsidRPr="005A4DA2" w:rsidRDefault="00E30F78" w:rsidP="00B306FB">
            <w:pPr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</w:tabs>
              <w:snapToGrid w:val="0"/>
              <w:rPr>
                <w:rFonts w:eastAsia="ヒラギノ角ゴ Pro W3" w:cs="Helvetica"/>
                <w:b/>
                <w:bCs/>
                <w:sz w:val="24"/>
                <w:szCs w:val="24"/>
                <w:lang w:val="uk-UA"/>
              </w:rPr>
            </w:pPr>
            <w:r w:rsidRPr="005A4DA2">
              <w:rPr>
                <w:rFonts w:eastAsia="ヒラギノ角ゴ Pro W3" w:cs="Helvetica"/>
                <w:b/>
                <w:bCs/>
                <w:sz w:val="24"/>
                <w:szCs w:val="24"/>
                <w:lang w:val="uk-UA"/>
              </w:rPr>
              <w:t>Загальний бюджет:</w:t>
            </w:r>
          </w:p>
          <w:p w:rsidR="00E30F78" w:rsidRPr="005A4DA2" w:rsidRDefault="00E30F78" w:rsidP="00B306FB">
            <w:pPr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</w:tabs>
              <w:snapToGrid w:val="0"/>
              <w:rPr>
                <w:rFonts w:eastAsia="ヒラギノ角ゴ Pro W3" w:cs="Helvetica"/>
                <w:b/>
                <w:bCs/>
                <w:sz w:val="24"/>
                <w:szCs w:val="24"/>
                <w:lang w:val="uk-UA"/>
              </w:rPr>
            </w:pPr>
          </w:p>
          <w:p w:rsidR="00E30F78" w:rsidRPr="005A4DA2" w:rsidRDefault="00E30F78" w:rsidP="00B306FB">
            <w:pPr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</w:tabs>
              <w:snapToGrid w:val="0"/>
              <w:rPr>
                <w:rFonts w:eastAsia="ヒラギノ角ゴ Pro W3" w:cs="Helvetica"/>
                <w:b/>
                <w:bCs/>
                <w:sz w:val="24"/>
                <w:szCs w:val="24"/>
                <w:lang w:val="uk-UA"/>
              </w:rPr>
            </w:pPr>
            <w:r w:rsidRPr="005A4DA2">
              <w:rPr>
                <w:rFonts w:eastAsia="ヒラギノ角ゴ Pro W3" w:cs="Helvetica"/>
                <w:b/>
                <w:bCs/>
                <w:sz w:val="24"/>
                <w:szCs w:val="24"/>
                <w:lang w:val="uk-UA"/>
              </w:rPr>
              <w:t>О</w:t>
            </w:r>
            <w:r w:rsidR="00EA4737">
              <w:rPr>
                <w:rFonts w:eastAsia="ヒラギノ角ゴ Pro W3" w:cs="Helvetica"/>
                <w:b/>
                <w:bCs/>
                <w:sz w:val="24"/>
                <w:szCs w:val="24"/>
                <w:lang w:val="uk-UA"/>
              </w:rPr>
              <w:t xml:space="preserve">тримане </w:t>
            </w:r>
            <w:r w:rsidRPr="005A4DA2">
              <w:rPr>
                <w:rFonts w:eastAsia="ヒラギノ角ゴ Pro W3" w:cs="Helvetica"/>
                <w:b/>
                <w:bCs/>
                <w:sz w:val="24"/>
                <w:szCs w:val="24"/>
                <w:lang w:val="uk-UA"/>
              </w:rPr>
              <w:t xml:space="preserve">фінансування від </w:t>
            </w:r>
            <w:proofErr w:type="spellStart"/>
            <w:r w:rsidRPr="005A4DA2">
              <w:rPr>
                <w:rFonts w:eastAsia="ヒラギノ角ゴ Pro W3" w:cs="Helvetica"/>
                <w:b/>
                <w:bCs/>
                <w:sz w:val="24"/>
                <w:szCs w:val="24"/>
                <w:lang w:val="uk-UA"/>
              </w:rPr>
              <w:t>Спільнокошту</w:t>
            </w:r>
            <w:proofErr w:type="spellEnd"/>
            <w:r w:rsidRPr="005A4DA2">
              <w:rPr>
                <w:rFonts w:eastAsia="ヒラギノ角ゴ Pro W3" w:cs="Helvetica"/>
                <w:b/>
                <w:bCs/>
                <w:sz w:val="24"/>
                <w:szCs w:val="24"/>
                <w:lang w:val="uk-UA"/>
              </w:rPr>
              <w:t>:</w:t>
            </w:r>
          </w:p>
          <w:p w:rsidR="00E30F78" w:rsidRPr="005A4DA2" w:rsidRDefault="00E30F78" w:rsidP="00B306FB">
            <w:pPr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</w:tabs>
              <w:snapToGrid w:val="0"/>
              <w:rPr>
                <w:rFonts w:eastAsia="ヒラギノ角ゴ Pro W3" w:cs="Helvetica"/>
                <w:b/>
                <w:bCs/>
                <w:sz w:val="24"/>
                <w:szCs w:val="24"/>
                <w:lang w:val="uk-UA"/>
              </w:rPr>
            </w:pPr>
          </w:p>
          <w:p w:rsidR="00E30F78" w:rsidRPr="005A4DA2" w:rsidRDefault="00E30F78" w:rsidP="00B306FB">
            <w:pPr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</w:tabs>
              <w:snapToGrid w:val="0"/>
              <w:rPr>
                <w:rFonts w:eastAsia="ヒラギノ角ゴ Pro W3" w:cs="Helvetica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452" w:type="dxa"/>
            <w:gridSpan w:val="7"/>
            <w:shd w:val="clear" w:color="auto" w:fill="FFFFFF"/>
          </w:tcPr>
          <w:p w:rsidR="00E30F78" w:rsidRPr="005A4DA2" w:rsidRDefault="00E30F78" w:rsidP="00EA4737">
            <w:pPr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</w:tabs>
              <w:snapToGrid w:val="0"/>
              <w:jc w:val="right"/>
              <w:rPr>
                <w:rFonts w:eastAsia="ヒラギノ角ゴ Pro W3" w:cs="Helvetica"/>
                <w:sz w:val="24"/>
                <w:szCs w:val="24"/>
                <w:lang w:val="uk-UA"/>
              </w:rPr>
            </w:pPr>
          </w:p>
          <w:p w:rsidR="00E30F78" w:rsidRPr="005A32DD" w:rsidRDefault="005A32DD" w:rsidP="00EA4737">
            <w:pPr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</w:tabs>
              <w:snapToGrid w:val="0"/>
              <w:jc w:val="right"/>
              <w:rPr>
                <w:rFonts w:eastAsia="ヒラギノ角ゴ Pro W3" w:cs="Helvetica"/>
                <w:sz w:val="24"/>
                <w:szCs w:val="24"/>
                <w:lang w:val="uk-UA"/>
              </w:rPr>
            </w:pPr>
            <w:r w:rsidRPr="005A32DD">
              <w:rPr>
                <w:rFonts w:eastAsia="ヒラギノ角ゴ Pro W3"/>
                <w:b/>
                <w:sz w:val="24"/>
                <w:szCs w:val="24"/>
              </w:rPr>
              <w:t>15</w:t>
            </w:r>
            <w:r>
              <w:rPr>
                <w:rFonts w:eastAsia="ヒラギノ角ゴ Pro W3"/>
                <w:b/>
                <w:sz w:val="24"/>
                <w:szCs w:val="24"/>
                <w:lang w:val="en-US"/>
              </w:rPr>
              <w:t> </w:t>
            </w:r>
            <w:r w:rsidRPr="005A32DD">
              <w:rPr>
                <w:rFonts w:eastAsia="ヒラギノ角ゴ Pro W3"/>
                <w:b/>
                <w:sz w:val="24"/>
                <w:szCs w:val="24"/>
              </w:rPr>
              <w:t>350</w:t>
            </w:r>
            <w:r>
              <w:rPr>
                <w:rFonts w:eastAsia="ヒラギノ角ゴ Pro W3"/>
                <w:b/>
                <w:sz w:val="24"/>
                <w:szCs w:val="24"/>
                <w:lang w:val="uk-UA"/>
              </w:rPr>
              <w:t>, 00 (п</w:t>
            </w:r>
            <w:proofErr w:type="gramStart"/>
            <w:r w:rsidRPr="005A32DD">
              <w:rPr>
                <w:rFonts w:eastAsia="ヒラギノ角ゴ Pro W3"/>
                <w:b/>
                <w:sz w:val="24"/>
                <w:szCs w:val="24"/>
              </w:rPr>
              <w:t>`</w:t>
            </w:r>
            <w:proofErr w:type="spellStart"/>
            <w:r>
              <w:rPr>
                <w:rFonts w:eastAsia="ヒラギノ角ゴ Pro W3"/>
                <w:b/>
                <w:sz w:val="24"/>
                <w:szCs w:val="24"/>
                <w:lang w:val="uk-UA"/>
              </w:rPr>
              <w:t>я</w:t>
            </w:r>
            <w:proofErr w:type="gramEnd"/>
            <w:r>
              <w:rPr>
                <w:rFonts w:eastAsia="ヒラギノ角ゴ Pro W3"/>
                <w:b/>
                <w:sz w:val="24"/>
                <w:szCs w:val="24"/>
                <w:lang w:val="uk-UA"/>
              </w:rPr>
              <w:t>тнадцять</w:t>
            </w:r>
            <w:proofErr w:type="spellEnd"/>
            <w:r>
              <w:rPr>
                <w:rFonts w:eastAsia="ヒラギノ角ゴ Pro W3"/>
                <w:b/>
                <w:sz w:val="24"/>
                <w:szCs w:val="24"/>
                <w:lang w:val="uk-UA"/>
              </w:rPr>
              <w:t xml:space="preserve"> тисяч триста п</w:t>
            </w:r>
            <w:r w:rsidRPr="005A32DD">
              <w:rPr>
                <w:rFonts w:eastAsia="ヒラギノ角ゴ Pro W3"/>
                <w:b/>
                <w:sz w:val="24"/>
                <w:szCs w:val="24"/>
              </w:rPr>
              <w:t>`</w:t>
            </w:r>
            <w:proofErr w:type="spellStart"/>
            <w:r>
              <w:rPr>
                <w:rFonts w:eastAsia="ヒラギノ角ゴ Pro W3"/>
                <w:b/>
                <w:sz w:val="24"/>
                <w:szCs w:val="24"/>
                <w:lang w:val="uk-UA"/>
              </w:rPr>
              <w:t>ятдесят</w:t>
            </w:r>
            <w:proofErr w:type="spellEnd"/>
            <w:r>
              <w:rPr>
                <w:rFonts w:eastAsia="ヒラギノ角ゴ Pro W3"/>
                <w:b/>
                <w:sz w:val="24"/>
                <w:szCs w:val="24"/>
                <w:lang w:val="uk-UA"/>
              </w:rPr>
              <w:t xml:space="preserve"> гривень 00 коп.)</w:t>
            </w:r>
          </w:p>
          <w:p w:rsidR="00E30F78" w:rsidRPr="005A4DA2" w:rsidRDefault="00E30F78" w:rsidP="00EA4737">
            <w:pPr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</w:tabs>
              <w:snapToGrid w:val="0"/>
              <w:rPr>
                <w:rFonts w:eastAsia="ヒラギノ角ゴ Pro W3" w:cs="Helvetica"/>
                <w:sz w:val="24"/>
                <w:szCs w:val="24"/>
                <w:lang w:val="uk-UA"/>
              </w:rPr>
            </w:pPr>
          </w:p>
          <w:p w:rsidR="005A32DD" w:rsidRDefault="005A32DD" w:rsidP="00EA4737">
            <w:pPr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</w:tabs>
              <w:snapToGrid w:val="0"/>
              <w:jc w:val="right"/>
              <w:rPr>
                <w:rFonts w:eastAsia="ヒラギノ角ゴ Pro W3"/>
                <w:b/>
                <w:sz w:val="24"/>
                <w:szCs w:val="24"/>
                <w:lang w:val="uk-UA"/>
              </w:rPr>
            </w:pPr>
          </w:p>
          <w:p w:rsidR="00EA4737" w:rsidRPr="005A32DD" w:rsidRDefault="005A32DD" w:rsidP="00EA4737">
            <w:pPr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</w:tabs>
              <w:snapToGrid w:val="0"/>
              <w:jc w:val="right"/>
              <w:rPr>
                <w:rFonts w:eastAsia="ヒラギノ角ゴ Pro W3" w:cs="Helvetica"/>
                <w:sz w:val="24"/>
                <w:szCs w:val="24"/>
                <w:lang w:val="uk-UA"/>
              </w:rPr>
            </w:pPr>
            <w:r>
              <w:rPr>
                <w:rFonts w:eastAsia="ヒラギノ角ゴ Pro W3"/>
                <w:b/>
                <w:sz w:val="24"/>
                <w:szCs w:val="24"/>
                <w:lang w:val="uk-UA"/>
              </w:rPr>
              <w:t>9 902, 50 (</w:t>
            </w:r>
            <w:proofErr w:type="spellStart"/>
            <w:r>
              <w:rPr>
                <w:rFonts w:eastAsia="ヒラギノ角ゴ Pro W3"/>
                <w:b/>
                <w:sz w:val="24"/>
                <w:szCs w:val="24"/>
                <w:lang w:val="uk-UA"/>
              </w:rPr>
              <w:t>дев</w:t>
            </w:r>
            <w:proofErr w:type="spellEnd"/>
            <w:r w:rsidRPr="005A32DD">
              <w:rPr>
                <w:rFonts w:eastAsia="ヒラギノ角ゴ Pro W3"/>
                <w:b/>
                <w:sz w:val="24"/>
                <w:szCs w:val="24"/>
              </w:rPr>
              <w:t>`</w:t>
            </w:r>
            <w:r>
              <w:rPr>
                <w:rFonts w:eastAsia="ヒラギノ角ゴ Pro W3"/>
                <w:b/>
                <w:sz w:val="24"/>
                <w:szCs w:val="24"/>
                <w:lang w:val="uk-UA"/>
              </w:rPr>
              <w:t xml:space="preserve">ять тисяч </w:t>
            </w:r>
            <w:proofErr w:type="spellStart"/>
            <w:r>
              <w:rPr>
                <w:rFonts w:eastAsia="ヒラギノ角ゴ Pro W3"/>
                <w:b/>
                <w:sz w:val="24"/>
                <w:szCs w:val="24"/>
                <w:lang w:val="uk-UA"/>
              </w:rPr>
              <w:t>дев</w:t>
            </w:r>
            <w:proofErr w:type="spellEnd"/>
            <w:r w:rsidRPr="005A32DD">
              <w:rPr>
                <w:rFonts w:eastAsia="ヒラギノ角ゴ Pro W3"/>
                <w:b/>
                <w:sz w:val="24"/>
                <w:szCs w:val="24"/>
              </w:rPr>
              <w:t>`</w:t>
            </w:r>
            <w:proofErr w:type="spellStart"/>
            <w:r>
              <w:rPr>
                <w:rFonts w:eastAsia="ヒラギノ角ゴ Pro W3"/>
                <w:b/>
                <w:sz w:val="24"/>
                <w:szCs w:val="24"/>
                <w:lang w:val="uk-UA"/>
              </w:rPr>
              <w:t>ятсот</w:t>
            </w:r>
            <w:proofErr w:type="spellEnd"/>
            <w:r>
              <w:rPr>
                <w:rFonts w:eastAsia="ヒラギノ角ゴ Pro W3"/>
                <w:b/>
                <w:sz w:val="24"/>
                <w:szCs w:val="24"/>
                <w:lang w:val="uk-UA"/>
              </w:rPr>
              <w:t xml:space="preserve"> дві гривні 50 коп.)</w:t>
            </w:r>
          </w:p>
          <w:p w:rsidR="00E30F78" w:rsidRPr="005A4DA2" w:rsidRDefault="00E30F78" w:rsidP="00B306FB">
            <w:pPr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</w:tabs>
              <w:snapToGrid w:val="0"/>
              <w:jc w:val="center"/>
              <w:rPr>
                <w:rFonts w:eastAsia="Arial"/>
                <w:b/>
                <w:sz w:val="24"/>
                <w:szCs w:val="24"/>
                <w:lang w:val="uk-UA"/>
              </w:rPr>
            </w:pPr>
          </w:p>
        </w:tc>
      </w:tr>
      <w:tr w:rsidR="00D82141" w:rsidRPr="00CA68F9" w:rsidTr="00D82141">
        <w:tblPrEx>
          <w:tblCellMar>
            <w:left w:w="0" w:type="dxa"/>
            <w:right w:w="0" w:type="dxa"/>
          </w:tblCellMar>
        </w:tblPrEx>
        <w:trPr>
          <w:gridAfter w:val="1"/>
          <w:wAfter w:w="93" w:type="dxa"/>
          <w:trHeight w:val="733"/>
        </w:trPr>
        <w:tc>
          <w:tcPr>
            <w:tcW w:w="5148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82141" w:rsidRPr="00FB400F" w:rsidRDefault="00D82141" w:rsidP="00E8036C">
            <w:pPr>
              <w:ind w:left="208"/>
              <w:jc w:val="center"/>
              <w:rPr>
                <w:rFonts w:eastAsia="WenQuanYi Micro P"/>
                <w:b/>
                <w:sz w:val="24"/>
                <w:szCs w:val="24"/>
                <w:lang w:val="uk-UA"/>
              </w:rPr>
            </w:pPr>
            <w:r w:rsidRPr="00FB400F">
              <w:rPr>
                <w:b/>
                <w:sz w:val="24"/>
                <w:szCs w:val="24"/>
                <w:lang w:val="uk-UA"/>
              </w:rPr>
              <w:t>“</w:t>
            </w:r>
            <w:proofErr w:type="spellStart"/>
            <w:r>
              <w:rPr>
                <w:rFonts w:eastAsia="Arial"/>
                <w:b/>
                <w:sz w:val="24"/>
                <w:szCs w:val="24"/>
                <w:lang w:val="uk-UA"/>
              </w:rPr>
              <w:t>Грантодавець</w:t>
            </w:r>
            <w:proofErr w:type="spellEnd"/>
            <w:r w:rsidRPr="00FB400F">
              <w:rPr>
                <w:rFonts w:eastAsia="WenQuanYi Micro P"/>
                <w:b/>
                <w:sz w:val="24"/>
                <w:szCs w:val="24"/>
                <w:lang w:val="uk-UA"/>
              </w:rPr>
              <w:t>”</w:t>
            </w:r>
          </w:p>
          <w:p w:rsidR="00D82141" w:rsidRPr="00FB400F" w:rsidRDefault="00D82141" w:rsidP="00E8036C">
            <w:pPr>
              <w:ind w:left="208"/>
              <w:rPr>
                <w:rFonts w:eastAsia="WenQuanYi Micro P"/>
                <w:b/>
                <w:sz w:val="24"/>
                <w:szCs w:val="24"/>
                <w:lang w:val="uk-UA"/>
              </w:rPr>
            </w:pPr>
            <w:r w:rsidRPr="00FB400F">
              <w:rPr>
                <w:rFonts w:eastAsia="WenQuanYi Micro P"/>
                <w:b/>
                <w:sz w:val="24"/>
                <w:szCs w:val="24"/>
                <w:lang w:val="uk-UA"/>
              </w:rPr>
              <w:t xml:space="preserve">ГО « Гараж </w:t>
            </w:r>
            <w:proofErr w:type="spellStart"/>
            <w:r w:rsidRPr="00FB400F">
              <w:rPr>
                <w:rFonts w:eastAsia="WenQuanYi Micro P"/>
                <w:b/>
                <w:sz w:val="24"/>
                <w:szCs w:val="24"/>
                <w:lang w:val="uk-UA"/>
              </w:rPr>
              <w:t>Генг</w:t>
            </w:r>
            <w:proofErr w:type="spellEnd"/>
            <w:r w:rsidRPr="00FB400F">
              <w:rPr>
                <w:rFonts w:eastAsia="WenQuanYi Micro P"/>
                <w:b/>
                <w:sz w:val="24"/>
                <w:szCs w:val="24"/>
                <w:lang w:val="uk-UA"/>
              </w:rPr>
              <w:t>»</w:t>
            </w:r>
          </w:p>
          <w:p w:rsidR="00D82141" w:rsidRPr="00FB400F" w:rsidRDefault="00D82141" w:rsidP="00E8036C">
            <w:pPr>
              <w:ind w:left="208"/>
              <w:rPr>
                <w:rFonts w:eastAsia="WenQuanYi Micro P"/>
                <w:sz w:val="24"/>
                <w:szCs w:val="24"/>
                <w:lang w:val="uk-UA"/>
              </w:rPr>
            </w:pPr>
            <w:r w:rsidRPr="00FB400F">
              <w:rPr>
                <w:rFonts w:eastAsia="WenQuanYi Micro P"/>
                <w:sz w:val="24"/>
                <w:szCs w:val="24"/>
              </w:rPr>
              <w:t xml:space="preserve">03115, </w:t>
            </w:r>
            <w:proofErr w:type="spellStart"/>
            <w:r w:rsidRPr="00FB400F">
              <w:rPr>
                <w:rFonts w:eastAsia="WenQuanYi Micro P"/>
                <w:sz w:val="24"/>
                <w:szCs w:val="24"/>
              </w:rPr>
              <w:t>м</w:t>
            </w:r>
            <w:proofErr w:type="gramStart"/>
            <w:r w:rsidRPr="00FB400F">
              <w:rPr>
                <w:rFonts w:eastAsia="WenQuanYi Micro P"/>
                <w:sz w:val="24"/>
                <w:szCs w:val="24"/>
              </w:rPr>
              <w:t>.К</w:t>
            </w:r>
            <w:proofErr w:type="gramEnd"/>
            <w:r w:rsidRPr="00FB400F">
              <w:rPr>
                <w:rFonts w:eastAsia="WenQuanYi Micro P"/>
                <w:sz w:val="24"/>
                <w:szCs w:val="24"/>
              </w:rPr>
              <w:t>иїв</w:t>
            </w:r>
            <w:proofErr w:type="spellEnd"/>
            <w:r w:rsidRPr="00FB400F">
              <w:rPr>
                <w:rFonts w:eastAsia="WenQuanYi Micro P"/>
                <w:sz w:val="24"/>
                <w:szCs w:val="24"/>
              </w:rPr>
              <w:t xml:space="preserve">, </w:t>
            </w:r>
            <w:r w:rsidRPr="00FB400F">
              <w:rPr>
                <w:rFonts w:eastAsia="WenQuanYi Micro P"/>
                <w:sz w:val="24"/>
                <w:szCs w:val="24"/>
                <w:lang w:val="uk-UA"/>
              </w:rPr>
              <w:t>проспект Перемоги</w:t>
            </w:r>
            <w:r w:rsidRPr="00FB400F">
              <w:rPr>
                <w:rFonts w:eastAsia="WenQuanYi Micro P"/>
                <w:sz w:val="24"/>
                <w:szCs w:val="24"/>
              </w:rPr>
              <w:t xml:space="preserve">, </w:t>
            </w:r>
            <w:proofErr w:type="spellStart"/>
            <w:r w:rsidRPr="00FB400F">
              <w:rPr>
                <w:rFonts w:eastAsia="WenQuanYi Micro P"/>
                <w:sz w:val="24"/>
                <w:szCs w:val="24"/>
              </w:rPr>
              <w:t>будинок</w:t>
            </w:r>
            <w:proofErr w:type="spellEnd"/>
            <w:r w:rsidRPr="00FB400F">
              <w:rPr>
                <w:rFonts w:eastAsia="WenQuanYi Micro P"/>
                <w:sz w:val="24"/>
                <w:szCs w:val="24"/>
              </w:rPr>
              <w:t xml:space="preserve"> 108/1, квартира 24</w:t>
            </w:r>
          </w:p>
        </w:tc>
        <w:tc>
          <w:tcPr>
            <w:tcW w:w="490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</w:tcPr>
          <w:p w:rsidR="00D82141" w:rsidRPr="00FB400F" w:rsidRDefault="00D82141" w:rsidP="00E8036C">
            <w:pPr>
              <w:ind w:left="163"/>
              <w:jc w:val="center"/>
              <w:rPr>
                <w:rFonts w:eastAsia="WenQuanYi Micro P"/>
                <w:b/>
                <w:sz w:val="24"/>
                <w:szCs w:val="24"/>
                <w:lang w:val="uk-UA"/>
              </w:rPr>
            </w:pPr>
            <w:r w:rsidRPr="00FB400F">
              <w:rPr>
                <w:b/>
                <w:sz w:val="24"/>
                <w:szCs w:val="24"/>
                <w:lang w:val="uk-UA"/>
              </w:rPr>
              <w:t>“</w:t>
            </w:r>
            <w:proofErr w:type="spellStart"/>
            <w:r>
              <w:rPr>
                <w:rFonts w:eastAsia="Arial"/>
                <w:b/>
                <w:sz w:val="24"/>
                <w:szCs w:val="24"/>
                <w:lang w:val="uk-UA"/>
              </w:rPr>
              <w:t>Грантоотримувач</w:t>
            </w:r>
            <w:proofErr w:type="spellEnd"/>
            <w:r w:rsidRPr="00FB400F">
              <w:rPr>
                <w:rFonts w:eastAsia="WenQuanYi Micro P"/>
                <w:b/>
                <w:sz w:val="24"/>
                <w:szCs w:val="24"/>
                <w:lang w:val="uk-UA"/>
              </w:rPr>
              <w:t xml:space="preserve"> ”</w:t>
            </w:r>
          </w:p>
          <w:p w:rsidR="00D82141" w:rsidRPr="00D82141" w:rsidRDefault="00D82141" w:rsidP="00E8036C">
            <w:pPr>
              <w:ind w:left="163"/>
              <w:rPr>
                <w:rFonts w:eastAsia="WenQuanYi Micro P"/>
                <w:b/>
                <w:sz w:val="24"/>
                <w:szCs w:val="24"/>
                <w:lang w:val="uk-UA"/>
              </w:rPr>
            </w:pPr>
            <w:r w:rsidRPr="00D82141">
              <w:rPr>
                <w:rFonts w:eastAsia="WenQuanYi Micro P"/>
                <w:b/>
                <w:sz w:val="24"/>
                <w:szCs w:val="24"/>
                <w:lang w:val="uk-UA"/>
              </w:rPr>
              <w:t>ГО «Незалежний культурологічний журнал «Ї»</w:t>
            </w:r>
          </w:p>
          <w:p w:rsidR="00D82141" w:rsidRPr="00D82141" w:rsidRDefault="00D82141" w:rsidP="00E8036C">
            <w:pPr>
              <w:ind w:left="163"/>
              <w:rPr>
                <w:rFonts w:eastAsia="WenQuanYi Micro P"/>
                <w:sz w:val="24"/>
                <w:szCs w:val="24"/>
                <w:lang w:val="uk-UA"/>
              </w:rPr>
            </w:pPr>
            <w:r w:rsidRPr="00D82141">
              <w:rPr>
                <w:rFonts w:eastAsia="WenQuanYi Micro P"/>
                <w:sz w:val="24"/>
                <w:szCs w:val="24"/>
                <w:lang w:val="uk-UA"/>
              </w:rPr>
              <w:t>79005, Львівська обл., місто Львів, ВУЛИЦЯ</w:t>
            </w:r>
          </w:p>
          <w:p w:rsidR="00D82141" w:rsidRPr="00FB400F" w:rsidRDefault="00D82141" w:rsidP="00E8036C">
            <w:pPr>
              <w:ind w:left="163"/>
              <w:rPr>
                <w:rFonts w:eastAsia="WenQuanYi Micro P"/>
                <w:sz w:val="24"/>
                <w:szCs w:val="24"/>
                <w:lang w:val="uk-UA"/>
              </w:rPr>
            </w:pPr>
            <w:r w:rsidRPr="00D82141">
              <w:rPr>
                <w:rFonts w:eastAsia="WenQuanYi Micro P"/>
                <w:sz w:val="24"/>
                <w:szCs w:val="24"/>
                <w:lang w:val="uk-UA"/>
              </w:rPr>
              <w:t>ГРУШЕВСЬКОГО, будинок 8, квартира 3 А</w:t>
            </w:r>
          </w:p>
        </w:tc>
      </w:tr>
      <w:tr w:rsidR="00D82141" w:rsidRPr="00CA68F9" w:rsidTr="00D82141">
        <w:tblPrEx>
          <w:tblCellMar>
            <w:left w:w="0" w:type="dxa"/>
            <w:right w:w="0" w:type="dxa"/>
          </w:tblCellMar>
        </w:tblPrEx>
        <w:trPr>
          <w:gridAfter w:val="1"/>
          <w:wAfter w:w="93" w:type="dxa"/>
          <w:trHeight w:val="1649"/>
        </w:trPr>
        <w:tc>
          <w:tcPr>
            <w:tcW w:w="5148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82141" w:rsidRPr="00FB400F" w:rsidRDefault="00D82141" w:rsidP="00E8036C">
            <w:pPr>
              <w:ind w:left="208"/>
              <w:rPr>
                <w:rFonts w:eastAsia="WenQuanYi Micro P"/>
                <w:sz w:val="24"/>
                <w:szCs w:val="24"/>
                <w:lang w:val="uk-UA"/>
              </w:rPr>
            </w:pPr>
            <w:r w:rsidRPr="00FB400F">
              <w:rPr>
                <w:rFonts w:eastAsia="WenQuanYi Micro P"/>
                <w:sz w:val="24"/>
                <w:szCs w:val="24"/>
                <w:lang w:val="uk-UA"/>
              </w:rPr>
              <w:t xml:space="preserve">ЄДРПОУ  </w:t>
            </w:r>
            <w:hyperlink r:id="rId10" w:history="1">
              <w:r w:rsidRPr="00FB400F">
                <w:rPr>
                  <w:rFonts w:eastAsia="WenQuanYi Micro P"/>
                  <w:sz w:val="24"/>
                  <w:szCs w:val="24"/>
                  <w:lang w:val="uk-UA"/>
                </w:rPr>
                <w:t>36941577</w:t>
              </w:r>
            </w:hyperlink>
          </w:p>
          <w:p w:rsidR="00D82141" w:rsidRPr="00FB400F" w:rsidRDefault="00D82141" w:rsidP="00E8036C">
            <w:pPr>
              <w:ind w:left="208"/>
              <w:rPr>
                <w:rFonts w:eastAsia="WenQuanYi Micro P"/>
                <w:sz w:val="24"/>
                <w:szCs w:val="24"/>
                <w:lang w:val="uk-UA"/>
              </w:rPr>
            </w:pPr>
            <w:r w:rsidRPr="00FB400F">
              <w:rPr>
                <w:rFonts w:eastAsia="WenQuanYi Micro P"/>
                <w:sz w:val="24"/>
                <w:szCs w:val="24"/>
                <w:lang w:val="uk-UA"/>
              </w:rPr>
              <w:t>р/</w:t>
            </w:r>
            <w:proofErr w:type="spellStart"/>
            <w:r w:rsidRPr="00FB400F">
              <w:rPr>
                <w:rFonts w:eastAsia="WenQuanYi Micro P"/>
                <w:sz w:val="24"/>
                <w:szCs w:val="24"/>
                <w:lang w:val="uk-UA"/>
              </w:rPr>
              <w:t>р</w:t>
            </w:r>
            <w:proofErr w:type="spellEnd"/>
            <w:r w:rsidRPr="00FB400F">
              <w:rPr>
                <w:rFonts w:eastAsia="WenQuanYi Micro P"/>
                <w:sz w:val="24"/>
                <w:szCs w:val="24"/>
                <w:lang w:val="uk-UA"/>
              </w:rPr>
              <w:t xml:space="preserve"> № </w:t>
            </w:r>
            <w:hyperlink r:id="rId11" w:history="1">
              <w:r w:rsidRPr="00FB400F">
                <w:rPr>
                  <w:rFonts w:eastAsia="WenQuanYi Micro P"/>
                  <w:sz w:val="24"/>
                  <w:szCs w:val="24"/>
                  <w:lang w:val="uk-UA"/>
                </w:rPr>
                <w:t>26003240141928</w:t>
              </w:r>
            </w:hyperlink>
          </w:p>
          <w:p w:rsidR="00D82141" w:rsidRPr="00FB400F" w:rsidRDefault="00D82141" w:rsidP="00E8036C">
            <w:pPr>
              <w:ind w:left="208"/>
              <w:rPr>
                <w:rFonts w:eastAsia="WenQuanYi Micro P"/>
                <w:sz w:val="24"/>
                <w:szCs w:val="24"/>
                <w:lang w:val="uk-UA"/>
              </w:rPr>
            </w:pPr>
            <w:r w:rsidRPr="00FB400F">
              <w:rPr>
                <w:rFonts w:eastAsia="WenQuanYi Micro P"/>
                <w:sz w:val="24"/>
                <w:szCs w:val="24"/>
                <w:lang w:val="uk-UA"/>
              </w:rPr>
              <w:t xml:space="preserve">в АТ </w:t>
            </w:r>
            <w:proofErr w:type="spellStart"/>
            <w:r w:rsidRPr="00FB400F">
              <w:rPr>
                <w:rFonts w:eastAsia="WenQuanYi Micro P"/>
                <w:sz w:val="24"/>
                <w:szCs w:val="24"/>
                <w:lang w:val="uk-UA"/>
              </w:rPr>
              <w:t>Прокредит</w:t>
            </w:r>
            <w:proofErr w:type="spellEnd"/>
            <w:r w:rsidRPr="00FB400F">
              <w:rPr>
                <w:rFonts w:eastAsia="WenQuanYi Micro P"/>
                <w:sz w:val="24"/>
                <w:szCs w:val="24"/>
                <w:lang w:val="uk-UA"/>
              </w:rPr>
              <w:t xml:space="preserve"> Банк</w:t>
            </w:r>
          </w:p>
          <w:p w:rsidR="00D82141" w:rsidRPr="00FB400F" w:rsidRDefault="00D82141" w:rsidP="00E8036C">
            <w:pPr>
              <w:ind w:left="208"/>
              <w:rPr>
                <w:rFonts w:eastAsia="WenQuanYi Micro P"/>
                <w:sz w:val="24"/>
                <w:szCs w:val="24"/>
                <w:lang w:val="uk-UA"/>
              </w:rPr>
            </w:pPr>
            <w:r w:rsidRPr="00FB400F">
              <w:rPr>
                <w:rFonts w:eastAsia="WenQuanYi Micro P"/>
                <w:sz w:val="24"/>
                <w:szCs w:val="24"/>
                <w:lang w:val="uk-UA"/>
              </w:rPr>
              <w:t>МФО 320984</w:t>
            </w:r>
          </w:p>
          <w:p w:rsidR="00D82141" w:rsidRPr="00FB400F" w:rsidRDefault="00D82141" w:rsidP="00E8036C">
            <w:pPr>
              <w:ind w:left="208"/>
              <w:rPr>
                <w:rFonts w:eastAsia="WenQuanYi Micro P"/>
                <w:sz w:val="24"/>
                <w:szCs w:val="24"/>
                <w:lang w:val="uk-UA"/>
              </w:rPr>
            </w:pPr>
          </w:p>
          <w:p w:rsidR="00D82141" w:rsidRPr="005A32DD" w:rsidRDefault="00D82141" w:rsidP="005A32DD">
            <w:pPr>
              <w:ind w:left="208"/>
              <w:rPr>
                <w:rFonts w:eastAsia="WenQuanYi Micro P"/>
                <w:sz w:val="24"/>
                <w:szCs w:val="24"/>
                <w:lang w:val="uk-UA"/>
              </w:rPr>
            </w:pPr>
            <w:r w:rsidRPr="00FB400F">
              <w:rPr>
                <w:rFonts w:eastAsia="WenQuanYi Micro P"/>
                <w:sz w:val="24"/>
                <w:szCs w:val="24"/>
                <w:lang w:val="uk-UA"/>
              </w:rPr>
              <w:t>Президент                                        /Соловей І.С./</w:t>
            </w:r>
          </w:p>
        </w:tc>
        <w:tc>
          <w:tcPr>
            <w:tcW w:w="490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</w:tcPr>
          <w:p w:rsidR="00D82141" w:rsidRPr="00D82141" w:rsidRDefault="00D82141" w:rsidP="00E8036C">
            <w:pPr>
              <w:ind w:left="163"/>
              <w:rPr>
                <w:rFonts w:eastAsia="WenQuanYi Micro P"/>
                <w:sz w:val="24"/>
                <w:szCs w:val="24"/>
                <w:lang w:val="uk-UA"/>
              </w:rPr>
            </w:pPr>
            <w:r w:rsidRPr="00D82141">
              <w:rPr>
                <w:rFonts w:eastAsia="WenQuanYi Micro P"/>
                <w:sz w:val="24"/>
                <w:szCs w:val="24"/>
                <w:lang w:val="uk-UA"/>
              </w:rPr>
              <w:t>ЄДРПОУ 23272971</w:t>
            </w:r>
          </w:p>
          <w:p w:rsidR="00D82141" w:rsidRPr="00D82141" w:rsidRDefault="00D82141" w:rsidP="00E8036C">
            <w:pPr>
              <w:ind w:left="163"/>
              <w:rPr>
                <w:rFonts w:eastAsia="WenQuanYi Micro P"/>
                <w:sz w:val="24"/>
                <w:szCs w:val="24"/>
                <w:lang w:val="uk-UA"/>
              </w:rPr>
            </w:pPr>
            <w:r w:rsidRPr="00D82141">
              <w:rPr>
                <w:rFonts w:eastAsia="WenQuanYi Micro P"/>
                <w:sz w:val="24"/>
                <w:szCs w:val="24"/>
                <w:lang w:val="uk-UA"/>
              </w:rPr>
              <w:t>р/</w:t>
            </w:r>
            <w:proofErr w:type="spellStart"/>
            <w:r w:rsidRPr="00D82141">
              <w:rPr>
                <w:rFonts w:eastAsia="WenQuanYi Micro P"/>
                <w:sz w:val="24"/>
                <w:szCs w:val="24"/>
                <w:lang w:val="uk-UA"/>
              </w:rPr>
              <w:t>р</w:t>
            </w:r>
            <w:proofErr w:type="spellEnd"/>
            <w:r w:rsidRPr="00D82141">
              <w:rPr>
                <w:rFonts w:eastAsia="WenQuanYi Micro P"/>
                <w:sz w:val="24"/>
                <w:szCs w:val="24"/>
                <w:lang w:val="uk-UA"/>
              </w:rPr>
              <w:t xml:space="preserve"> № 26009012086</w:t>
            </w:r>
          </w:p>
          <w:p w:rsidR="00D82141" w:rsidRPr="00D82141" w:rsidRDefault="00D82141" w:rsidP="00E8036C">
            <w:pPr>
              <w:ind w:left="163"/>
              <w:rPr>
                <w:rFonts w:eastAsia="WenQuanYi Micro P"/>
                <w:sz w:val="24"/>
                <w:szCs w:val="24"/>
                <w:lang w:val="uk-UA"/>
              </w:rPr>
            </w:pPr>
            <w:r>
              <w:rPr>
                <w:rFonts w:eastAsia="WenQuanYi Micro P"/>
                <w:sz w:val="24"/>
                <w:szCs w:val="24"/>
                <w:lang w:val="uk-UA"/>
              </w:rPr>
              <w:t>в ВАТ «</w:t>
            </w:r>
            <w:proofErr w:type="spellStart"/>
            <w:r>
              <w:rPr>
                <w:rFonts w:eastAsia="WenQuanYi Micro P"/>
                <w:sz w:val="24"/>
                <w:szCs w:val="24"/>
                <w:lang w:val="uk-UA"/>
              </w:rPr>
              <w:t>Кредобанк</w:t>
            </w:r>
            <w:proofErr w:type="spellEnd"/>
            <w:r>
              <w:rPr>
                <w:rFonts w:eastAsia="WenQuanYi Micro P"/>
                <w:sz w:val="24"/>
                <w:szCs w:val="24"/>
                <w:lang w:val="uk-UA"/>
              </w:rPr>
              <w:t>»</w:t>
            </w:r>
          </w:p>
          <w:p w:rsidR="00D82141" w:rsidRPr="00D82141" w:rsidRDefault="00D82141" w:rsidP="00E8036C">
            <w:pPr>
              <w:ind w:left="163"/>
              <w:rPr>
                <w:rFonts w:eastAsia="WenQuanYi Micro P"/>
                <w:sz w:val="24"/>
                <w:szCs w:val="24"/>
                <w:lang w:val="uk-UA"/>
              </w:rPr>
            </w:pPr>
            <w:r w:rsidRPr="00D82141">
              <w:rPr>
                <w:rFonts w:eastAsia="WenQuanYi Micro P"/>
                <w:sz w:val="24"/>
                <w:szCs w:val="24"/>
                <w:lang w:val="uk-UA"/>
              </w:rPr>
              <w:t>МФО 325365</w:t>
            </w:r>
          </w:p>
          <w:p w:rsidR="00D82141" w:rsidRDefault="00D82141" w:rsidP="00E8036C">
            <w:pPr>
              <w:ind w:left="163"/>
              <w:rPr>
                <w:rFonts w:eastAsia="WenQuanYi Micro P"/>
                <w:sz w:val="24"/>
                <w:szCs w:val="24"/>
                <w:lang w:val="uk-UA"/>
              </w:rPr>
            </w:pPr>
          </w:p>
          <w:p w:rsidR="00D82141" w:rsidRPr="00FB400F" w:rsidRDefault="00D82141" w:rsidP="00E8036C">
            <w:pPr>
              <w:ind w:left="163"/>
              <w:rPr>
                <w:rFonts w:eastAsia="WenQuanYi Micro P"/>
                <w:sz w:val="24"/>
                <w:szCs w:val="24"/>
                <w:lang w:val="uk-UA"/>
              </w:rPr>
            </w:pPr>
            <w:r>
              <w:rPr>
                <w:rFonts w:eastAsia="WenQuanYi Micro P"/>
                <w:sz w:val="24"/>
                <w:szCs w:val="24"/>
                <w:lang w:val="uk-UA"/>
              </w:rPr>
              <w:t xml:space="preserve">                                                     </w:t>
            </w:r>
            <w:r w:rsidRPr="00D82141">
              <w:rPr>
                <w:rFonts w:eastAsia="WenQuanYi Micro P"/>
                <w:sz w:val="24"/>
                <w:szCs w:val="24"/>
                <w:lang w:val="uk-UA"/>
              </w:rPr>
              <w:t>/Возняк Т.С./</w:t>
            </w:r>
          </w:p>
        </w:tc>
      </w:tr>
    </w:tbl>
    <w:p w:rsidR="00F372CE" w:rsidRPr="005A32DD" w:rsidRDefault="00F372CE">
      <w:pPr>
        <w:rPr>
          <w:lang w:val="uk-UA"/>
        </w:rPr>
      </w:pPr>
    </w:p>
    <w:sectPr w:rsidR="00F372CE" w:rsidRPr="005A32DD" w:rsidSect="003E79A7">
      <w:footerReference w:type="default" r:id="rId12"/>
      <w:pgSz w:w="11906" w:h="16838"/>
      <w:pgMar w:top="850" w:right="850" w:bottom="850" w:left="1417" w:header="720" w:footer="2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29F3" w:rsidRDefault="003A29F3" w:rsidP="007752C0">
      <w:r>
        <w:separator/>
      </w:r>
    </w:p>
  </w:endnote>
  <w:endnote w:type="continuationSeparator" w:id="0">
    <w:p w:rsidR="003A29F3" w:rsidRDefault="003A29F3" w:rsidP="007752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altName w:val="Arial Unicode MS"/>
    <w:charset w:val="80"/>
    <w:family w:val="auto"/>
    <w:pitch w:val="variable"/>
    <w:sig w:usb0="00000000" w:usb1="00000000" w:usb2="01000407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enQuanYi Micro P">
    <w:charset w:val="80"/>
    <w:family w:val="roman"/>
    <w:pitch w:val="variable"/>
    <w:sig w:usb0="00000001" w:usb1="09060000" w:usb2="00000010" w:usb3="00000000" w:csb0="0008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79A7" w:rsidRDefault="003E79A7" w:rsidP="003E79A7">
    <w:pPr>
      <w:pStyle w:val="a4"/>
    </w:pPr>
    <w:r>
      <w:rPr>
        <w:lang w:val="uk-UA"/>
      </w:rPr>
      <w:t xml:space="preserve">      </w:t>
    </w:r>
    <w:proofErr w:type="spellStart"/>
    <w:r>
      <w:rPr>
        <w:lang w:val="uk-UA"/>
      </w:rPr>
      <w:t>Грантодавець</w:t>
    </w:r>
    <w:proofErr w:type="spellEnd"/>
    <w:r>
      <w:rPr>
        <w:lang w:val="uk-UA"/>
      </w:rPr>
      <w:t xml:space="preserve"> _____________                      Угода про грант</w:t>
    </w:r>
    <w:r>
      <w:ptab w:relativeTo="margin" w:alignment="right" w:leader="none"/>
    </w:r>
    <w:r>
      <w:rPr>
        <w:lang w:val="uk-UA"/>
      </w:rPr>
      <w:t xml:space="preserve">  </w:t>
    </w:r>
    <w:proofErr w:type="spellStart"/>
    <w:r>
      <w:rPr>
        <w:lang w:val="uk-UA"/>
      </w:rPr>
      <w:t>Грантоотримувач</w:t>
    </w:r>
    <w:proofErr w:type="spellEnd"/>
    <w:r>
      <w:rPr>
        <w:lang w:val="uk-UA"/>
      </w:rPr>
      <w:t xml:space="preserve"> _______________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29F3" w:rsidRDefault="003A29F3" w:rsidP="007752C0">
      <w:r>
        <w:separator/>
      </w:r>
    </w:p>
  </w:footnote>
  <w:footnote w:type="continuationSeparator" w:id="0">
    <w:p w:rsidR="003A29F3" w:rsidRDefault="003A29F3" w:rsidP="007752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1287" w:hanging="360"/>
      </w:pPr>
      <w:rPr>
        <w:rFonts w:ascii="Symbol" w:hAnsi="Symbol" w:cs="Courier New"/>
      </w:rPr>
    </w:lvl>
  </w:abstractNum>
  <w:abstractNum w:abstractNumId="1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927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287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87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647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647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007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007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367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727" w:hanging="2160"/>
      </w:pPr>
    </w:lvl>
  </w:abstractNum>
  <w:abstractNum w:abstractNumId="2">
    <w:nsid w:val="00000005"/>
    <w:multiLevelType w:val="multilevel"/>
    <w:tmpl w:val="00000005"/>
    <w:name w:val="WW8Num5"/>
    <w:lvl w:ilvl="0">
      <w:start w:val="3"/>
      <w:numFmt w:val="decimal"/>
      <w:lvlText w:val="%1."/>
      <w:lvlJc w:val="left"/>
      <w:pPr>
        <w:tabs>
          <w:tab w:val="num" w:pos="0"/>
        </w:tabs>
        <w:ind w:left="927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287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87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647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647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007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007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367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727" w:hanging="21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1D19"/>
    <w:rsid w:val="0003108C"/>
    <w:rsid w:val="00057FBA"/>
    <w:rsid w:val="00117976"/>
    <w:rsid w:val="00127EEC"/>
    <w:rsid w:val="00145AA5"/>
    <w:rsid w:val="00205138"/>
    <w:rsid w:val="002209D4"/>
    <w:rsid w:val="00246873"/>
    <w:rsid w:val="00266976"/>
    <w:rsid w:val="00295F4A"/>
    <w:rsid w:val="003376F3"/>
    <w:rsid w:val="003A29F3"/>
    <w:rsid w:val="003A471F"/>
    <w:rsid w:val="003B39D0"/>
    <w:rsid w:val="003E79A7"/>
    <w:rsid w:val="00417DE8"/>
    <w:rsid w:val="00437465"/>
    <w:rsid w:val="004609B6"/>
    <w:rsid w:val="00477198"/>
    <w:rsid w:val="005622F2"/>
    <w:rsid w:val="0059626E"/>
    <w:rsid w:val="005A32DD"/>
    <w:rsid w:val="005E508E"/>
    <w:rsid w:val="00632848"/>
    <w:rsid w:val="00633380"/>
    <w:rsid w:val="0066009C"/>
    <w:rsid w:val="00661D19"/>
    <w:rsid w:val="00666E24"/>
    <w:rsid w:val="006A5C64"/>
    <w:rsid w:val="006D41FE"/>
    <w:rsid w:val="006F21EB"/>
    <w:rsid w:val="00750A96"/>
    <w:rsid w:val="007752C0"/>
    <w:rsid w:val="007C0143"/>
    <w:rsid w:val="008007F3"/>
    <w:rsid w:val="008145AE"/>
    <w:rsid w:val="00897BF6"/>
    <w:rsid w:val="00907217"/>
    <w:rsid w:val="00922E21"/>
    <w:rsid w:val="00997E04"/>
    <w:rsid w:val="009D2C0E"/>
    <w:rsid w:val="00A52AA4"/>
    <w:rsid w:val="00AB19DE"/>
    <w:rsid w:val="00AB6E28"/>
    <w:rsid w:val="00B61D78"/>
    <w:rsid w:val="00B663ED"/>
    <w:rsid w:val="00BA540C"/>
    <w:rsid w:val="00C04821"/>
    <w:rsid w:val="00CB4584"/>
    <w:rsid w:val="00D34952"/>
    <w:rsid w:val="00D80AF1"/>
    <w:rsid w:val="00D82141"/>
    <w:rsid w:val="00DF14F8"/>
    <w:rsid w:val="00E27389"/>
    <w:rsid w:val="00E30F78"/>
    <w:rsid w:val="00E65DC5"/>
    <w:rsid w:val="00EA4737"/>
    <w:rsid w:val="00EE6DA9"/>
    <w:rsid w:val="00F372CE"/>
    <w:rsid w:val="00FA4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1D19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21">
    <w:name w:val="Heading 21"/>
    <w:next w:val="Body"/>
    <w:rsid w:val="00661D19"/>
    <w:pPr>
      <w:keepNext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  <w:tab w:val="left" w:pos="12047"/>
        <w:tab w:val="left" w:pos="12756"/>
        <w:tab w:val="left" w:pos="13465"/>
        <w:tab w:val="left" w:pos="14173"/>
        <w:tab w:val="left" w:pos="14882"/>
        <w:tab w:val="left" w:pos="15591"/>
        <w:tab w:val="left" w:pos="16299"/>
        <w:tab w:val="left" w:pos="17008"/>
        <w:tab w:val="left" w:pos="17717"/>
        <w:tab w:val="left" w:pos="18425"/>
        <w:tab w:val="left" w:pos="19134"/>
        <w:tab w:val="left" w:pos="19843"/>
        <w:tab w:val="left" w:pos="20551"/>
        <w:tab w:val="left" w:pos="21260"/>
        <w:tab w:val="left" w:pos="21969"/>
        <w:tab w:val="left" w:pos="22677"/>
        <w:tab w:val="left" w:pos="23386"/>
        <w:tab w:val="left" w:pos="24094"/>
        <w:tab w:val="left" w:pos="24803"/>
        <w:tab w:val="left" w:pos="25512"/>
        <w:tab w:val="left" w:pos="26220"/>
        <w:tab w:val="left" w:pos="26929"/>
        <w:tab w:val="left" w:pos="27638"/>
        <w:tab w:val="left" w:pos="28346"/>
        <w:tab w:val="left" w:pos="29055"/>
        <w:tab w:val="left" w:pos="29764"/>
        <w:tab w:val="left" w:pos="30472"/>
        <w:tab w:val="left" w:pos="31181"/>
        <w:tab w:val="left" w:pos="31680"/>
      </w:tabs>
      <w:suppressAutoHyphens/>
      <w:spacing w:after="0" w:line="240" w:lineRule="auto"/>
      <w:jc w:val="center"/>
    </w:pPr>
    <w:rPr>
      <w:rFonts w:ascii="Helvetica" w:eastAsia="ヒラギノ角ゴ Pro W3" w:hAnsi="Helvetica" w:cs="Helvetica"/>
      <w:b/>
      <w:color w:val="000000"/>
      <w:sz w:val="16"/>
      <w:szCs w:val="16"/>
      <w:lang w:eastAsia="zh-CN"/>
    </w:rPr>
  </w:style>
  <w:style w:type="paragraph" w:customStyle="1" w:styleId="Body">
    <w:name w:val="Body"/>
    <w:rsid w:val="00661D19"/>
    <w:pPr>
      <w:suppressAutoHyphens/>
      <w:spacing w:after="0" w:line="240" w:lineRule="auto"/>
    </w:pPr>
    <w:rPr>
      <w:rFonts w:ascii="Helvetica" w:eastAsia="ヒラギノ角ゴ Pro W3" w:hAnsi="Helvetica" w:cs="Helvetica"/>
      <w:color w:val="000000"/>
      <w:sz w:val="24"/>
      <w:szCs w:val="20"/>
      <w:lang w:eastAsia="zh-CN"/>
    </w:rPr>
  </w:style>
  <w:style w:type="paragraph" w:customStyle="1" w:styleId="a3">
    <w:name w:val="Заголовок таблицы"/>
    <w:basedOn w:val="a"/>
    <w:rsid w:val="00661D19"/>
    <w:pPr>
      <w:suppressLineNumbers/>
      <w:jc w:val="center"/>
    </w:pPr>
    <w:rPr>
      <w:b/>
      <w:bCs/>
    </w:rPr>
  </w:style>
  <w:style w:type="paragraph" w:styleId="a4">
    <w:name w:val="footer"/>
    <w:basedOn w:val="a"/>
    <w:link w:val="a5"/>
    <w:unhideWhenUsed/>
    <w:rsid w:val="00661D19"/>
    <w:pPr>
      <w:tabs>
        <w:tab w:val="center" w:pos="4819"/>
        <w:tab w:val="right" w:pos="9639"/>
      </w:tabs>
    </w:pPr>
  </w:style>
  <w:style w:type="character" w:customStyle="1" w:styleId="a5">
    <w:name w:val="Нижний колонтитул Знак"/>
    <w:basedOn w:val="a0"/>
    <w:link w:val="a4"/>
    <w:rsid w:val="00661D19"/>
    <w:rPr>
      <w:rFonts w:ascii="Times New Roman" w:eastAsia="Times New Roman" w:hAnsi="Times New Roman" w:cs="Times New Roman"/>
      <w:color w:val="000000"/>
      <w:sz w:val="20"/>
      <w:szCs w:val="20"/>
      <w:lang w:eastAsia="zh-CN"/>
    </w:rPr>
  </w:style>
  <w:style w:type="paragraph" w:styleId="a6">
    <w:name w:val="header"/>
    <w:basedOn w:val="a"/>
    <w:link w:val="a7"/>
    <w:uiPriority w:val="99"/>
    <w:semiHidden/>
    <w:unhideWhenUsed/>
    <w:rsid w:val="00C0482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C04821"/>
    <w:rPr>
      <w:rFonts w:ascii="Times New Roman" w:eastAsia="Times New Roman" w:hAnsi="Times New Roman" w:cs="Times New Roman"/>
      <w:color w:val="000000"/>
      <w:sz w:val="20"/>
      <w:szCs w:val="20"/>
      <w:lang w:eastAsia="zh-CN"/>
    </w:rPr>
  </w:style>
  <w:style w:type="paragraph" w:styleId="a8">
    <w:name w:val="Balloon Text"/>
    <w:basedOn w:val="a"/>
    <w:link w:val="a9"/>
    <w:uiPriority w:val="99"/>
    <w:semiHidden/>
    <w:unhideWhenUsed/>
    <w:rsid w:val="003E79A7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E79A7"/>
    <w:rPr>
      <w:rFonts w:ascii="Tahoma" w:eastAsia="Times New Roman" w:hAnsi="Tahoma" w:cs="Tahoma"/>
      <w:color w:val="000000"/>
      <w:sz w:val="16"/>
      <w:szCs w:val="16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1D19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21">
    <w:name w:val="Heading 21"/>
    <w:next w:val="Body"/>
    <w:rsid w:val="00661D19"/>
    <w:pPr>
      <w:keepNext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  <w:tab w:val="left" w:pos="12047"/>
        <w:tab w:val="left" w:pos="12756"/>
        <w:tab w:val="left" w:pos="13465"/>
        <w:tab w:val="left" w:pos="14173"/>
        <w:tab w:val="left" w:pos="14882"/>
        <w:tab w:val="left" w:pos="15591"/>
        <w:tab w:val="left" w:pos="16299"/>
        <w:tab w:val="left" w:pos="17008"/>
        <w:tab w:val="left" w:pos="17717"/>
        <w:tab w:val="left" w:pos="18425"/>
        <w:tab w:val="left" w:pos="19134"/>
        <w:tab w:val="left" w:pos="19843"/>
        <w:tab w:val="left" w:pos="20551"/>
        <w:tab w:val="left" w:pos="21260"/>
        <w:tab w:val="left" w:pos="21969"/>
        <w:tab w:val="left" w:pos="22677"/>
        <w:tab w:val="left" w:pos="23386"/>
        <w:tab w:val="left" w:pos="24094"/>
        <w:tab w:val="left" w:pos="24803"/>
        <w:tab w:val="left" w:pos="25512"/>
        <w:tab w:val="left" w:pos="26220"/>
        <w:tab w:val="left" w:pos="26929"/>
        <w:tab w:val="left" w:pos="27638"/>
        <w:tab w:val="left" w:pos="28346"/>
        <w:tab w:val="left" w:pos="29055"/>
        <w:tab w:val="left" w:pos="29764"/>
        <w:tab w:val="left" w:pos="30472"/>
        <w:tab w:val="left" w:pos="31181"/>
        <w:tab w:val="left" w:pos="31680"/>
      </w:tabs>
      <w:suppressAutoHyphens/>
      <w:spacing w:after="0" w:line="240" w:lineRule="auto"/>
      <w:jc w:val="center"/>
    </w:pPr>
    <w:rPr>
      <w:rFonts w:ascii="Helvetica" w:eastAsia="ヒラギノ角ゴ Pro W3" w:hAnsi="Helvetica" w:cs="Helvetica"/>
      <w:b/>
      <w:color w:val="000000"/>
      <w:sz w:val="16"/>
      <w:szCs w:val="16"/>
      <w:lang w:eastAsia="zh-CN"/>
    </w:rPr>
  </w:style>
  <w:style w:type="paragraph" w:customStyle="1" w:styleId="Body">
    <w:name w:val="Body"/>
    <w:rsid w:val="00661D19"/>
    <w:pPr>
      <w:suppressAutoHyphens/>
      <w:spacing w:after="0" w:line="240" w:lineRule="auto"/>
    </w:pPr>
    <w:rPr>
      <w:rFonts w:ascii="Helvetica" w:eastAsia="ヒラギノ角ゴ Pro W3" w:hAnsi="Helvetica" w:cs="Helvetica"/>
      <w:color w:val="000000"/>
      <w:sz w:val="24"/>
      <w:szCs w:val="20"/>
      <w:lang w:eastAsia="zh-CN"/>
    </w:rPr>
  </w:style>
  <w:style w:type="paragraph" w:customStyle="1" w:styleId="a3">
    <w:name w:val="Заголовок таблицы"/>
    <w:basedOn w:val="a"/>
    <w:rsid w:val="00661D19"/>
    <w:pPr>
      <w:suppressLineNumbers/>
      <w:jc w:val="center"/>
    </w:pPr>
    <w:rPr>
      <w:b/>
      <w:bCs/>
    </w:rPr>
  </w:style>
  <w:style w:type="paragraph" w:styleId="a4">
    <w:name w:val="footer"/>
    <w:basedOn w:val="a"/>
    <w:link w:val="a5"/>
    <w:unhideWhenUsed/>
    <w:rsid w:val="00661D19"/>
    <w:pPr>
      <w:tabs>
        <w:tab w:val="center" w:pos="4819"/>
        <w:tab w:val="right" w:pos="9639"/>
      </w:tabs>
    </w:pPr>
  </w:style>
  <w:style w:type="character" w:customStyle="1" w:styleId="a5">
    <w:name w:val="Нижний колонтитул Знак"/>
    <w:basedOn w:val="a0"/>
    <w:link w:val="a4"/>
    <w:rsid w:val="00661D19"/>
    <w:rPr>
      <w:rFonts w:ascii="Times New Roman" w:eastAsia="Times New Roman" w:hAnsi="Times New Roman" w:cs="Times New Roman"/>
      <w:color w:val="000000"/>
      <w:sz w:val="20"/>
      <w:szCs w:val="20"/>
      <w:lang w:eastAsia="zh-CN"/>
    </w:rPr>
  </w:style>
  <w:style w:type="paragraph" w:styleId="a6">
    <w:name w:val="header"/>
    <w:basedOn w:val="a"/>
    <w:link w:val="a7"/>
    <w:uiPriority w:val="99"/>
    <w:semiHidden/>
    <w:unhideWhenUsed/>
    <w:rsid w:val="00C0482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C04821"/>
    <w:rPr>
      <w:rFonts w:ascii="Times New Roman" w:eastAsia="Times New Roman" w:hAnsi="Times New Roman" w:cs="Times New Roman"/>
      <w:color w:val="000000"/>
      <w:sz w:val="20"/>
      <w:szCs w:val="20"/>
      <w:lang w:eastAsia="zh-CN"/>
    </w:rPr>
  </w:style>
  <w:style w:type="paragraph" w:styleId="a8">
    <w:name w:val="Balloon Text"/>
    <w:basedOn w:val="a"/>
    <w:link w:val="a9"/>
    <w:uiPriority w:val="99"/>
    <w:semiHidden/>
    <w:unhideWhenUsed/>
    <w:rsid w:val="003E79A7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E79A7"/>
    <w:rPr>
      <w:rFonts w:ascii="Tahoma" w:eastAsia="Times New Roman" w:hAnsi="Tahoma" w:cs="Tahoma"/>
      <w:color w:val="000000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742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85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4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36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tel:36941577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tel:26003240141928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tel:36941577" TargetMode="External"/><Relationship Id="rId4" Type="http://schemas.openxmlformats.org/officeDocument/2006/relationships/settings" Target="settings.xml"/><Relationship Id="rId9" Type="http://schemas.openxmlformats.org/officeDocument/2006/relationships/hyperlink" Target="tel:26003240141928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5</Pages>
  <Words>1826</Words>
  <Characters>10410</Characters>
  <Application>Microsoft Office Word</Application>
  <DocSecurity>0</DocSecurity>
  <Lines>86</Lines>
  <Paragraphs>24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MICROSOFT</Company>
  <LinksUpToDate>false</LinksUpToDate>
  <CharactersWithSpaces>12212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mariy</dc:creator>
  <cp:lastModifiedBy>User</cp:lastModifiedBy>
  <cp:revision>3</cp:revision>
  <dcterms:created xsi:type="dcterms:W3CDTF">2018-06-21T05:14:00Z</dcterms:created>
  <dcterms:modified xsi:type="dcterms:W3CDTF">2018-06-21T12:07:00Z</dcterms:modified>
</cp:coreProperties>
</file>